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D2AA2" w14:textId="77777777" w:rsidR="00215793" w:rsidRPr="00215793" w:rsidRDefault="00215793" w:rsidP="003930EB">
      <w:pPr>
        <w:spacing w:after="0" w:line="360" w:lineRule="auto"/>
        <w:jc w:val="right"/>
        <w:rPr>
          <w:rFonts w:cs="Times New Roman"/>
          <w:i/>
          <w:sz w:val="24"/>
          <w:szCs w:val="24"/>
        </w:rPr>
      </w:pPr>
      <w:r w:rsidRPr="00215793">
        <w:rPr>
          <w:rFonts w:cs="Times New Roman"/>
          <w:i/>
          <w:sz w:val="24"/>
          <w:szCs w:val="24"/>
        </w:rPr>
        <w:t xml:space="preserve"> </w:t>
      </w:r>
      <w:r w:rsidRPr="00215793">
        <w:rPr>
          <w:i/>
        </w:rPr>
        <w:t xml:space="preserve"> „Języka obcego nauczymy się lepiej </w:t>
      </w:r>
    </w:p>
    <w:p w14:paraId="48695F65" w14:textId="77777777" w:rsidR="00215793" w:rsidRPr="00215793" w:rsidRDefault="00215793" w:rsidP="003930EB">
      <w:pPr>
        <w:spacing w:after="0" w:line="360" w:lineRule="auto"/>
        <w:jc w:val="right"/>
        <w:rPr>
          <w:i/>
        </w:rPr>
      </w:pPr>
      <w:r w:rsidRPr="00215793">
        <w:rPr>
          <w:i/>
        </w:rPr>
        <w:t xml:space="preserve">kiedy będzie nam służył do przyswojenia sobie czegoś </w:t>
      </w:r>
    </w:p>
    <w:p w14:paraId="0D7D77AB" w14:textId="77777777" w:rsidR="00A44576" w:rsidRPr="00215793" w:rsidRDefault="00215793" w:rsidP="003930EB">
      <w:pPr>
        <w:spacing w:after="0" w:line="360" w:lineRule="auto"/>
        <w:jc w:val="right"/>
        <w:rPr>
          <w:i/>
        </w:rPr>
      </w:pPr>
      <w:r w:rsidRPr="00215793">
        <w:rPr>
          <w:i/>
        </w:rPr>
        <w:t>więcej niż tylko jego samego”</w:t>
      </w:r>
    </w:p>
    <w:p w14:paraId="216483A9" w14:textId="77777777" w:rsidR="00215793" w:rsidRPr="00215793" w:rsidRDefault="00215793" w:rsidP="003930EB">
      <w:pPr>
        <w:spacing w:after="0" w:line="360" w:lineRule="auto"/>
        <w:jc w:val="right"/>
      </w:pPr>
      <w:r w:rsidRPr="00215793">
        <w:t xml:space="preserve">   Jean </w:t>
      </w:r>
      <w:proofErr w:type="spellStart"/>
      <w:r w:rsidRPr="00215793">
        <w:t>Duverger</w:t>
      </w:r>
      <w:proofErr w:type="spellEnd"/>
      <w:r w:rsidRPr="00215793">
        <w:t> </w:t>
      </w:r>
    </w:p>
    <w:p w14:paraId="281BA823" w14:textId="77777777" w:rsidR="00215793" w:rsidRDefault="00215793" w:rsidP="003930EB">
      <w:pPr>
        <w:spacing w:after="0" w:line="360" w:lineRule="auto"/>
        <w:jc w:val="right"/>
      </w:pPr>
    </w:p>
    <w:p w14:paraId="480E13F7" w14:textId="77777777" w:rsidR="00A44576" w:rsidRDefault="00A44576" w:rsidP="003930EB">
      <w:pPr>
        <w:spacing w:after="0" w:line="360" w:lineRule="auto"/>
        <w:jc w:val="center"/>
      </w:pPr>
    </w:p>
    <w:p w14:paraId="5F20CEFC" w14:textId="77777777" w:rsidR="00A44576" w:rsidRDefault="00A44576" w:rsidP="003930EB">
      <w:pPr>
        <w:spacing w:after="0" w:line="360" w:lineRule="auto"/>
        <w:jc w:val="center"/>
      </w:pPr>
    </w:p>
    <w:p w14:paraId="08B174BD" w14:textId="5C1EDAEF" w:rsidR="00903617" w:rsidRDefault="00A44576" w:rsidP="003930EB">
      <w:pPr>
        <w:spacing w:after="0" w:line="360" w:lineRule="auto"/>
        <w:jc w:val="center"/>
        <w:rPr>
          <w:sz w:val="28"/>
          <w:szCs w:val="28"/>
        </w:rPr>
      </w:pPr>
      <w:r w:rsidRPr="00A44576">
        <w:rPr>
          <w:sz w:val="28"/>
          <w:szCs w:val="28"/>
        </w:rPr>
        <w:t xml:space="preserve">Szkoła Podstawowa im. </w:t>
      </w:r>
      <w:r w:rsidR="006762A1">
        <w:rPr>
          <w:sz w:val="28"/>
          <w:szCs w:val="28"/>
        </w:rPr>
        <w:t>H. Ch. Andersena nr 64</w:t>
      </w:r>
      <w:r w:rsidRPr="00A44576">
        <w:rPr>
          <w:sz w:val="28"/>
          <w:szCs w:val="28"/>
        </w:rPr>
        <w:t xml:space="preserve"> w Łodzi</w:t>
      </w:r>
    </w:p>
    <w:p w14:paraId="26C1E6DB" w14:textId="3CAEE41C" w:rsidR="00F92693" w:rsidRPr="00A44576" w:rsidRDefault="00F92693" w:rsidP="003930EB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Szkoła Podstawowa im. J. Tuwima nr 199 w Łodzi</w:t>
      </w:r>
    </w:p>
    <w:p w14:paraId="1AD82C50" w14:textId="77777777" w:rsidR="00A44576" w:rsidRDefault="00A44576" w:rsidP="003930EB">
      <w:pPr>
        <w:spacing w:after="0" w:line="360" w:lineRule="auto"/>
        <w:jc w:val="center"/>
      </w:pPr>
    </w:p>
    <w:p w14:paraId="7228AEA2" w14:textId="77777777" w:rsidR="00A44576" w:rsidRDefault="00A44576" w:rsidP="003930EB">
      <w:pPr>
        <w:spacing w:after="0" w:line="360" w:lineRule="auto"/>
        <w:jc w:val="center"/>
      </w:pPr>
    </w:p>
    <w:p w14:paraId="1DC07830" w14:textId="77777777" w:rsidR="00A44576" w:rsidRDefault="00A44576" w:rsidP="003930EB">
      <w:pPr>
        <w:spacing w:after="0" w:line="360" w:lineRule="auto"/>
        <w:jc w:val="center"/>
      </w:pPr>
    </w:p>
    <w:p w14:paraId="7BCF7C4F" w14:textId="77777777" w:rsidR="00A44576" w:rsidRPr="00215793" w:rsidRDefault="00A44576" w:rsidP="003930EB">
      <w:pPr>
        <w:spacing w:after="0" w:line="360" w:lineRule="auto"/>
        <w:jc w:val="center"/>
        <w:rPr>
          <w:b/>
          <w:sz w:val="36"/>
          <w:szCs w:val="36"/>
        </w:rPr>
      </w:pPr>
      <w:r w:rsidRPr="00215793">
        <w:rPr>
          <w:b/>
          <w:sz w:val="36"/>
          <w:szCs w:val="36"/>
        </w:rPr>
        <w:t>BIOLOGIA DLA BYSTRZAKÓW</w:t>
      </w:r>
    </w:p>
    <w:p w14:paraId="61E0EFB6" w14:textId="77777777" w:rsidR="00A44576" w:rsidRDefault="00A44576" w:rsidP="003930EB">
      <w:pPr>
        <w:spacing w:after="0" w:line="360" w:lineRule="auto"/>
        <w:jc w:val="center"/>
      </w:pPr>
    </w:p>
    <w:p w14:paraId="0D5913A1" w14:textId="77777777" w:rsidR="00A44576" w:rsidRDefault="00A44576" w:rsidP="003930EB">
      <w:pPr>
        <w:spacing w:after="0" w:line="360" w:lineRule="auto"/>
        <w:jc w:val="center"/>
      </w:pPr>
    </w:p>
    <w:p w14:paraId="2D52BA4B" w14:textId="77777777" w:rsidR="00A44576" w:rsidRPr="00215793" w:rsidRDefault="00A44576" w:rsidP="003930EB">
      <w:pPr>
        <w:spacing w:after="0" w:line="360" w:lineRule="auto"/>
        <w:jc w:val="center"/>
        <w:rPr>
          <w:sz w:val="28"/>
          <w:szCs w:val="28"/>
        </w:rPr>
      </w:pPr>
      <w:r w:rsidRPr="00215793">
        <w:rPr>
          <w:sz w:val="28"/>
          <w:szCs w:val="28"/>
        </w:rPr>
        <w:t>Katarzyna Skolimowska</w:t>
      </w:r>
    </w:p>
    <w:p w14:paraId="59C18891" w14:textId="77777777" w:rsidR="00A44576" w:rsidRDefault="00A44576" w:rsidP="003930EB">
      <w:pPr>
        <w:spacing w:after="0" w:line="360" w:lineRule="auto"/>
        <w:jc w:val="center"/>
      </w:pPr>
    </w:p>
    <w:p w14:paraId="70A0FACA" w14:textId="77777777" w:rsidR="00A44576" w:rsidRDefault="00A44576" w:rsidP="003930EB">
      <w:pPr>
        <w:spacing w:after="0" w:line="360" w:lineRule="auto"/>
        <w:jc w:val="center"/>
      </w:pPr>
    </w:p>
    <w:p w14:paraId="6AC20899" w14:textId="77777777" w:rsidR="00A44576" w:rsidRDefault="00A44576" w:rsidP="003930EB">
      <w:pPr>
        <w:spacing w:after="0" w:line="360" w:lineRule="auto"/>
        <w:jc w:val="center"/>
        <w:rPr>
          <w:sz w:val="28"/>
          <w:szCs w:val="28"/>
        </w:rPr>
      </w:pPr>
      <w:r w:rsidRPr="00A44576">
        <w:rPr>
          <w:sz w:val="28"/>
          <w:szCs w:val="28"/>
        </w:rPr>
        <w:t xml:space="preserve">Autorski program nauczania </w:t>
      </w:r>
      <w:r>
        <w:rPr>
          <w:sz w:val="28"/>
          <w:szCs w:val="28"/>
        </w:rPr>
        <w:t>biologii</w:t>
      </w:r>
    </w:p>
    <w:p w14:paraId="30D0C11B" w14:textId="77777777" w:rsidR="00A44576" w:rsidRPr="00A44576" w:rsidRDefault="00034B8D" w:rsidP="003930EB">
      <w:pPr>
        <w:spacing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 </w:t>
      </w:r>
      <w:r w:rsidR="00A44576">
        <w:rPr>
          <w:sz w:val="28"/>
          <w:szCs w:val="28"/>
        </w:rPr>
        <w:t>klas</w:t>
      </w:r>
      <w:r>
        <w:rPr>
          <w:sz w:val="28"/>
          <w:szCs w:val="28"/>
        </w:rPr>
        <w:t>ach</w:t>
      </w:r>
      <w:r w:rsidR="00A44576">
        <w:rPr>
          <w:sz w:val="28"/>
          <w:szCs w:val="28"/>
        </w:rPr>
        <w:t xml:space="preserve"> dwujęzycznych </w:t>
      </w:r>
      <w:r w:rsidR="00A44576" w:rsidRPr="00A44576">
        <w:rPr>
          <w:sz w:val="28"/>
          <w:szCs w:val="28"/>
        </w:rPr>
        <w:t>szkoły podstawowej</w:t>
      </w:r>
    </w:p>
    <w:p w14:paraId="538CF562" w14:textId="77777777" w:rsidR="00A44576" w:rsidRDefault="00A44576" w:rsidP="003930EB">
      <w:pPr>
        <w:spacing w:after="0" w:line="360" w:lineRule="auto"/>
        <w:jc w:val="center"/>
      </w:pPr>
    </w:p>
    <w:p w14:paraId="61AEA2DE" w14:textId="77777777" w:rsidR="00A44576" w:rsidRDefault="00A44576" w:rsidP="003930EB">
      <w:pPr>
        <w:spacing w:after="0" w:line="360" w:lineRule="auto"/>
        <w:jc w:val="center"/>
      </w:pPr>
    </w:p>
    <w:p w14:paraId="03AAF891" w14:textId="77777777" w:rsidR="00A44576" w:rsidRDefault="00A44576" w:rsidP="003930EB">
      <w:pPr>
        <w:spacing w:after="0" w:line="360" w:lineRule="auto"/>
        <w:jc w:val="center"/>
      </w:pPr>
    </w:p>
    <w:p w14:paraId="510E84F4" w14:textId="77777777" w:rsidR="00A44576" w:rsidRDefault="00A44576" w:rsidP="003930EB">
      <w:pPr>
        <w:spacing w:after="0" w:line="360" w:lineRule="auto"/>
        <w:jc w:val="center"/>
      </w:pPr>
    </w:p>
    <w:p w14:paraId="350F59E9" w14:textId="77777777" w:rsidR="00A44576" w:rsidRDefault="00A44576" w:rsidP="003930EB">
      <w:pPr>
        <w:spacing w:after="0" w:line="360" w:lineRule="auto"/>
        <w:jc w:val="center"/>
      </w:pPr>
    </w:p>
    <w:p w14:paraId="28F90E3F" w14:textId="77777777" w:rsidR="00A44576" w:rsidRDefault="00A44576" w:rsidP="003930EB">
      <w:pPr>
        <w:spacing w:after="0" w:line="360" w:lineRule="auto"/>
        <w:jc w:val="center"/>
      </w:pPr>
    </w:p>
    <w:p w14:paraId="75A44F1D" w14:textId="77777777" w:rsidR="00A44576" w:rsidRDefault="00A44576" w:rsidP="003930EB">
      <w:pPr>
        <w:spacing w:after="0" w:line="360" w:lineRule="auto"/>
        <w:jc w:val="center"/>
      </w:pPr>
    </w:p>
    <w:p w14:paraId="3B7C0FA2" w14:textId="77777777" w:rsidR="00C30A86" w:rsidRPr="00215793" w:rsidRDefault="00C30A86" w:rsidP="003930EB">
      <w:pPr>
        <w:pStyle w:val="NormalnyWeb"/>
        <w:spacing w:before="0" w:beforeAutospacing="0" w:after="0" w:afterAutospacing="0" w:line="360" w:lineRule="auto"/>
        <w:ind w:left="2832"/>
        <w:jc w:val="right"/>
        <w:rPr>
          <w:i/>
          <w:iCs/>
        </w:rPr>
      </w:pPr>
    </w:p>
    <w:p w14:paraId="21709CAF" w14:textId="77777777" w:rsidR="003930EB" w:rsidRDefault="003930EB" w:rsidP="003930EB">
      <w:pPr>
        <w:jc w:val="center"/>
      </w:pPr>
    </w:p>
    <w:p w14:paraId="0B52D2BB" w14:textId="77777777" w:rsidR="003930EB" w:rsidRDefault="003930EB" w:rsidP="00F92693">
      <w:bookmarkStart w:id="0" w:name="_GoBack"/>
      <w:bookmarkEnd w:id="0"/>
    </w:p>
    <w:p w14:paraId="036AFE78" w14:textId="77777777" w:rsidR="003930EB" w:rsidRDefault="003930EB" w:rsidP="003930EB">
      <w:pPr>
        <w:jc w:val="center"/>
      </w:pPr>
    </w:p>
    <w:p w14:paraId="3AB0ED5A" w14:textId="77777777" w:rsidR="003930EB" w:rsidRDefault="003930EB" w:rsidP="003930EB">
      <w:pPr>
        <w:jc w:val="center"/>
      </w:pPr>
    </w:p>
    <w:p w14:paraId="308E7288" w14:textId="77777777" w:rsidR="00A44576" w:rsidRDefault="00A44576" w:rsidP="003930EB">
      <w:pPr>
        <w:jc w:val="center"/>
      </w:pPr>
      <w:r>
        <w:t>Łódź 201</w:t>
      </w:r>
      <w:r w:rsidR="003930EB">
        <w:t>9</w:t>
      </w:r>
      <w:r>
        <w:t xml:space="preserve"> r.</w:t>
      </w:r>
      <w:r w:rsidR="003930EB">
        <w:br w:type="page"/>
      </w:r>
    </w:p>
    <w:sdt>
      <w:sdtPr>
        <w:rPr>
          <w:rFonts w:ascii="Times New Roman" w:eastAsiaTheme="minorHAnsi" w:hAnsi="Times New Roman" w:cstheme="minorBidi"/>
          <w:b w:val="0"/>
          <w:sz w:val="23"/>
          <w:szCs w:val="22"/>
          <w:lang w:eastAsia="en-US"/>
        </w:rPr>
        <w:id w:val="1180230506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63CCA744" w14:textId="77777777" w:rsidR="00A44576" w:rsidRPr="00792B1E" w:rsidRDefault="00A44576" w:rsidP="003930EB">
          <w:pPr>
            <w:pStyle w:val="Nagwekspisutreci"/>
            <w:spacing w:before="0" w:line="360" w:lineRule="auto"/>
          </w:pPr>
          <w:r w:rsidRPr="00792B1E">
            <w:t>Spis treści</w:t>
          </w:r>
        </w:p>
        <w:p w14:paraId="3D39D011" w14:textId="77777777" w:rsidR="003930EB" w:rsidRDefault="00A44576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1920980" w:history="1">
            <w:r w:rsidR="003930EB" w:rsidRPr="00305B31">
              <w:rPr>
                <w:rStyle w:val="Hipercze"/>
                <w:rFonts w:cs="Times New Roman"/>
                <w:noProof/>
              </w:rPr>
              <w:t>I. Wstęp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_Toc1920980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3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6DEFF962" w14:textId="77777777" w:rsidR="003930EB" w:rsidRDefault="00F92693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1" w:history="1">
            <w:r w:rsidR="003930EB" w:rsidRPr="00305B31">
              <w:rPr>
                <w:rStyle w:val="Hipercze"/>
                <w:rFonts w:cs="Times New Roman"/>
                <w:noProof/>
              </w:rPr>
              <w:t>II. Akty prawne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_Toc1920981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3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2A3F234F" w14:textId="77777777" w:rsidR="003930EB" w:rsidRDefault="00F92693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2" w:history="1">
            <w:r w:rsidR="003930EB" w:rsidRPr="00305B31">
              <w:rPr>
                <w:rStyle w:val="Hipercze"/>
                <w:rFonts w:cs="Times New Roman"/>
                <w:noProof/>
              </w:rPr>
              <w:t>III. Podstawa programowa przedmiotu biologia – II etap edukacyjny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_Toc1920982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4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533A472B" w14:textId="77777777" w:rsidR="003930EB" w:rsidRDefault="00F92693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3" w:history="1">
            <w:r w:rsidR="003930EB" w:rsidRPr="00305B31">
              <w:rPr>
                <w:rStyle w:val="Hipercze"/>
                <w:rFonts w:cs="Times New Roman"/>
                <w:noProof/>
              </w:rPr>
              <w:t>IV. Charakterystyka programu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_Toc1920983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17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7DC922AC" w14:textId="77777777" w:rsidR="003930EB" w:rsidRDefault="00F92693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4" w:history="1">
            <w:r w:rsidR="003930EB" w:rsidRPr="00305B31">
              <w:rPr>
                <w:rStyle w:val="Hipercze"/>
                <w:rFonts w:cs="Times New Roman"/>
                <w:noProof/>
              </w:rPr>
              <w:t>V. Cele kształcenia i wychowawcze szkoły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_Toc1920984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17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28440976" w14:textId="77777777" w:rsidR="003930EB" w:rsidRDefault="00F92693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5" w:history="1">
            <w:r w:rsidR="003930EB" w:rsidRPr="00305B31">
              <w:rPr>
                <w:rStyle w:val="Hipercze"/>
                <w:rFonts w:cs="Times New Roman"/>
                <w:noProof/>
              </w:rPr>
              <w:t>Cele nauczania dwujęzycznego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_Toc1920985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17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552BB9C6" w14:textId="77777777" w:rsidR="003930EB" w:rsidRDefault="00F92693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6" w:history="1">
            <w:r w:rsidR="003930EB" w:rsidRPr="00305B31">
              <w:rPr>
                <w:rStyle w:val="Hipercze"/>
                <w:rFonts w:cs="Times New Roman"/>
                <w:noProof/>
              </w:rPr>
              <w:t>Cele edukacyjne z biologii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_Toc1920986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18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0982CCD4" w14:textId="77777777" w:rsidR="003930EB" w:rsidRDefault="00F92693">
          <w:pPr>
            <w:pStyle w:val="Spistreci2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7" w:history="1">
            <w:r w:rsidR="003930EB" w:rsidRPr="00305B31">
              <w:rPr>
                <w:rStyle w:val="Hipercze"/>
                <w:rFonts w:cs="Times New Roman"/>
                <w:noProof/>
              </w:rPr>
              <w:t>Cele wychowawcze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_Toc1920987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18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79F8AA11" w14:textId="77777777" w:rsidR="003930EB" w:rsidRDefault="00F92693">
          <w:pPr>
            <w:pStyle w:val="Spistreci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pl-PL"/>
            </w:rPr>
          </w:pPr>
          <w:hyperlink w:anchor="_Toc1920988" w:history="1">
            <w:r w:rsidR="003930EB" w:rsidRPr="00305B31">
              <w:rPr>
                <w:rStyle w:val="Hipercze"/>
                <w:rFonts w:cs="Times New Roman"/>
                <w:noProof/>
              </w:rPr>
              <w:t>VI. Treści nauczania i przewidywane osiągnięcia uczniów</w:t>
            </w:r>
            <w:r w:rsidR="003930EB">
              <w:rPr>
                <w:noProof/>
                <w:webHidden/>
              </w:rPr>
              <w:tab/>
            </w:r>
            <w:r w:rsidR="003930EB">
              <w:rPr>
                <w:noProof/>
                <w:webHidden/>
              </w:rPr>
              <w:fldChar w:fldCharType="begin"/>
            </w:r>
            <w:r w:rsidR="003930EB">
              <w:rPr>
                <w:noProof/>
                <w:webHidden/>
              </w:rPr>
              <w:instrText xml:space="preserve"> PAGEREF _Toc1920988 \h </w:instrText>
            </w:r>
            <w:r w:rsidR="003930EB">
              <w:rPr>
                <w:noProof/>
                <w:webHidden/>
              </w:rPr>
            </w:r>
            <w:r w:rsidR="003930EB">
              <w:rPr>
                <w:noProof/>
                <w:webHidden/>
              </w:rPr>
              <w:fldChar w:fldCharType="separate"/>
            </w:r>
            <w:r w:rsidR="006762A1">
              <w:rPr>
                <w:noProof/>
                <w:webHidden/>
              </w:rPr>
              <w:t>20</w:t>
            </w:r>
            <w:r w:rsidR="003930EB">
              <w:rPr>
                <w:noProof/>
                <w:webHidden/>
              </w:rPr>
              <w:fldChar w:fldCharType="end"/>
            </w:r>
          </w:hyperlink>
        </w:p>
        <w:p w14:paraId="53A15233" w14:textId="77777777" w:rsidR="00A44576" w:rsidRDefault="00A44576" w:rsidP="003930EB">
          <w:pPr>
            <w:spacing w:after="0" w:line="360" w:lineRule="auto"/>
          </w:pPr>
          <w:r>
            <w:rPr>
              <w:b/>
              <w:bCs/>
            </w:rPr>
            <w:fldChar w:fldCharType="end"/>
          </w:r>
        </w:p>
      </w:sdtContent>
    </w:sdt>
    <w:p w14:paraId="6EDB4A76" w14:textId="77777777" w:rsidR="00A44576" w:rsidRDefault="00A44576" w:rsidP="003930EB">
      <w:pPr>
        <w:spacing w:after="0" w:line="360" w:lineRule="auto"/>
        <w:jc w:val="both"/>
      </w:pPr>
    </w:p>
    <w:p w14:paraId="6DC48C32" w14:textId="77777777" w:rsidR="00A44576" w:rsidRDefault="00A44576" w:rsidP="003930EB">
      <w:pPr>
        <w:spacing w:after="0" w:line="360" w:lineRule="auto"/>
        <w:jc w:val="center"/>
      </w:pPr>
    </w:p>
    <w:p w14:paraId="284359C5" w14:textId="77777777" w:rsidR="00A44576" w:rsidRPr="00AD447B" w:rsidRDefault="00A44576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r>
        <w:br w:type="page"/>
      </w:r>
      <w:bookmarkStart w:id="1" w:name="_Toc1920980"/>
      <w:r w:rsidRPr="00AD447B">
        <w:rPr>
          <w:rFonts w:ascii="Times New Roman" w:hAnsi="Times New Roman" w:cs="Times New Roman"/>
        </w:rPr>
        <w:lastRenderedPageBreak/>
        <w:t>I. Wstęp</w:t>
      </w:r>
      <w:bookmarkEnd w:id="1"/>
    </w:p>
    <w:p w14:paraId="3AD79AEE" w14:textId="77777777" w:rsidR="00A44576" w:rsidRPr="004364D6" w:rsidRDefault="00A44576" w:rsidP="003930EB">
      <w:pPr>
        <w:pStyle w:val="Default"/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ab/>
        <w:t>Autorski program „Biologia dla bystrzaków” przeznaczony jest dla uczniów klasy siódmej i ósmej i ma charakter innowacyjny</w:t>
      </w:r>
      <w:r w:rsidR="00792B1E" w:rsidRPr="004364D6">
        <w:rPr>
          <w:sz w:val="23"/>
          <w:szCs w:val="23"/>
        </w:rPr>
        <w:t>. J</w:t>
      </w:r>
      <w:r w:rsidRPr="004364D6">
        <w:rPr>
          <w:sz w:val="23"/>
          <w:szCs w:val="23"/>
        </w:rPr>
        <w:t xml:space="preserve">est dedykowany nauczaniu </w:t>
      </w:r>
      <w:r w:rsidR="003361A8" w:rsidRPr="004364D6">
        <w:rPr>
          <w:sz w:val="23"/>
          <w:szCs w:val="23"/>
        </w:rPr>
        <w:t>w klasach dwujęzycznych,</w:t>
      </w:r>
      <w:r w:rsidRPr="004364D6">
        <w:rPr>
          <w:sz w:val="23"/>
          <w:szCs w:val="23"/>
        </w:rPr>
        <w:t xml:space="preserve"> poprzez wprowadzanie elementów </w:t>
      </w:r>
      <w:r w:rsidR="00792B1E" w:rsidRPr="004364D6">
        <w:rPr>
          <w:sz w:val="23"/>
          <w:szCs w:val="23"/>
        </w:rPr>
        <w:t>języka angielskiego na lekcjach biologii. Proponowane metody i techniki pracy promują naukę języka w sposób naturalny. Ideą nauczania dwujęzycznego jest stwarzanie takich sytuacji edukacyjnych, w których uczniowie nabywają oraz wykorzystują swoją wiedzę i umiejętności posługując się językiem innym niż ich język rodzimy. Oznacza to, że proces aktywizacji treści przedmiotowych zachodzi w języku angielskim, a uczeń przyswaja materiał tak, jakby podany był on w języku polskim.</w:t>
      </w:r>
    </w:p>
    <w:p w14:paraId="7C5F776C" w14:textId="77777777" w:rsidR="00A44576" w:rsidRDefault="003361A8" w:rsidP="003930EB">
      <w:pPr>
        <w:pStyle w:val="Default"/>
        <w:spacing w:line="360" w:lineRule="auto"/>
        <w:jc w:val="both"/>
      </w:pPr>
      <w:r w:rsidRPr="004364D6">
        <w:rPr>
          <w:sz w:val="23"/>
          <w:szCs w:val="23"/>
        </w:rPr>
        <w:tab/>
      </w:r>
      <w:r w:rsidR="00211EC6" w:rsidRPr="004364D6">
        <w:rPr>
          <w:sz w:val="23"/>
          <w:szCs w:val="23"/>
        </w:rPr>
        <w:t xml:space="preserve">Nauczyciel przedmiotu (biologii) </w:t>
      </w:r>
      <w:r w:rsidRPr="004364D6">
        <w:rPr>
          <w:sz w:val="23"/>
          <w:szCs w:val="23"/>
        </w:rPr>
        <w:t>wzmacnia rozwój kompetencji językowych uczniów, co prowadzi do skutecznego przyswojenia przez nich treści przedmiotowych. Poprzez swoje działania przygotowuje uczniów do samodzielności w procesie uczenia i wykształca w nich ciekawość poznawczą, sprzyjającą zdobywaniu i gromadzeniu wiedzy. Nierozerwalnie łączy się z tym ciągłe poszerzanie horyzontów myślowych. Wszechstronny rozwój prowadzi do kształtowania u uczniów</w:t>
      </w:r>
      <w:r>
        <w:t xml:space="preserve"> postaw warunkujących sprawne i odpowiedzialne funkcjonowanie we współczesnym świecie.</w:t>
      </w:r>
    </w:p>
    <w:p w14:paraId="757557B4" w14:textId="77777777" w:rsidR="003361A8" w:rsidRDefault="003361A8" w:rsidP="003930EB">
      <w:pPr>
        <w:spacing w:after="0" w:line="360" w:lineRule="auto"/>
        <w:jc w:val="both"/>
      </w:pPr>
    </w:p>
    <w:p w14:paraId="31B27CC4" w14:textId="77777777" w:rsidR="003361A8" w:rsidRPr="009376B9" w:rsidRDefault="003361A8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bookmarkStart w:id="2" w:name="_Toc1920981"/>
      <w:r w:rsidRPr="009376B9">
        <w:rPr>
          <w:rFonts w:ascii="Times New Roman" w:hAnsi="Times New Roman" w:cs="Times New Roman"/>
        </w:rPr>
        <w:t>II</w:t>
      </w:r>
      <w:r w:rsidR="00211EC6" w:rsidRPr="009376B9">
        <w:rPr>
          <w:rFonts w:ascii="Times New Roman" w:hAnsi="Times New Roman" w:cs="Times New Roman"/>
        </w:rPr>
        <w:t>.</w:t>
      </w:r>
      <w:r w:rsidRPr="009376B9">
        <w:rPr>
          <w:rFonts w:ascii="Times New Roman" w:hAnsi="Times New Roman" w:cs="Times New Roman"/>
        </w:rPr>
        <w:t xml:space="preserve"> Akty prawne</w:t>
      </w:r>
      <w:bookmarkEnd w:id="2"/>
      <w:r w:rsidRPr="009376B9">
        <w:rPr>
          <w:rFonts w:ascii="Times New Roman" w:hAnsi="Times New Roman" w:cs="Times New Roman"/>
        </w:rPr>
        <w:t xml:space="preserve"> </w:t>
      </w:r>
    </w:p>
    <w:p w14:paraId="27694618" w14:textId="77777777" w:rsidR="003361A8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 dnia 21 czerwca 2012 r. w sprawie dopuszczenia do użytku w szkole programów wychowania przedszkolnego i programów nauczania oraz dopuszczenia do użytku szkolnego podręczników (Dz. U. 2012 poz. 752)</w:t>
      </w:r>
    </w:p>
    <w:p w14:paraId="0CB2C6DC" w14:textId="77777777" w:rsidR="00DB478F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 dnia 1 marca 2017 r. w sprawie dopuszczenia do użytku szkolnego podręczników (Dz. U. 2017 nr 0 poz. 481)</w:t>
      </w:r>
    </w:p>
    <w:p w14:paraId="4183ABFB" w14:textId="77777777" w:rsidR="00DB478F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 dnia 14 lutego 2017 r. w sprawie podstawy programowej wychowania przedszkolnego oraz podstawy programowej kształcenia ogólnego dla szkoły podstawowej, w tym dla uczniów z niepełnosprawnością intelektualną w stopniu umiarkowanym lub znacznym, kształcenia ogólnego dla branżowej szkoły I</w:t>
      </w:r>
      <w:r w:rsidR="004364D6">
        <w:rPr>
          <w:sz w:val="23"/>
          <w:szCs w:val="23"/>
        </w:rPr>
        <w:t> </w:t>
      </w:r>
      <w:r w:rsidRPr="004364D6">
        <w:rPr>
          <w:sz w:val="23"/>
          <w:szCs w:val="23"/>
        </w:rPr>
        <w:t>stopnia, kształcenia ogólnego dla szkoły specjalnej przysposabiającej do pracy oraz kształcenia ogólnego dla szkoły policealnej (Dz. U. 2017 nr 0 poz. 356)</w:t>
      </w:r>
    </w:p>
    <w:p w14:paraId="73698FA7" w14:textId="77777777" w:rsidR="00DB478F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 dnia 17 marca 2017 r. w sprawie szczegółowej organizacji publicznych szkół i publicznych przedszkoli (Dz. U. 2017 nr 0 poz. 649)</w:t>
      </w:r>
    </w:p>
    <w:p w14:paraId="33B8E0D8" w14:textId="77777777" w:rsidR="00DB478F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 dnia 28 marca 2017 r. w sprawie ramowych planów nauczania dla publicznych szkół (Dz. U. 2017 nr 0 poz. 703)</w:t>
      </w:r>
    </w:p>
    <w:p w14:paraId="56969CF4" w14:textId="77777777" w:rsidR="00DB478F" w:rsidRPr="004364D6" w:rsidRDefault="00DB478F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lastRenderedPageBreak/>
        <w:t xml:space="preserve">Rozporządzenie Ministra Edukacji Narodowej z dnia 10 czerwca 2015 r. w sprawie szczegółowych warunków i sposobu oceniania, klasyfikowania i promowania uczniów i słuchaczy w szkołach publicznych (Dz. U. </w:t>
      </w:r>
      <w:r w:rsidR="00211EC6" w:rsidRPr="004364D6">
        <w:rPr>
          <w:sz w:val="23"/>
          <w:szCs w:val="23"/>
        </w:rPr>
        <w:t>2015 nr 0 poz. 843)</w:t>
      </w:r>
    </w:p>
    <w:p w14:paraId="6B10185A" w14:textId="77777777" w:rsidR="003930EB" w:rsidRDefault="00211EC6" w:rsidP="003930EB">
      <w:pPr>
        <w:pStyle w:val="Default"/>
        <w:numPr>
          <w:ilvl w:val="0"/>
          <w:numId w:val="4"/>
        </w:numPr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Rozporządzenie Ministra Edukacji Narodowej z dnia 21 maja 2001 r. w sprawie ramowych statutów publicznego przedszkola oraz publicznych szkół (Dz. U. 2001 nr 61 poz. 624)</w:t>
      </w:r>
    </w:p>
    <w:p w14:paraId="63831B1F" w14:textId="77777777" w:rsidR="003930EB" w:rsidRPr="003930EB" w:rsidRDefault="003930EB" w:rsidP="003930EB">
      <w:pPr>
        <w:pStyle w:val="Default"/>
        <w:spacing w:line="360" w:lineRule="auto"/>
        <w:ind w:left="720"/>
        <w:jc w:val="both"/>
        <w:rPr>
          <w:sz w:val="23"/>
          <w:szCs w:val="23"/>
        </w:rPr>
      </w:pPr>
    </w:p>
    <w:p w14:paraId="37B459CA" w14:textId="77777777" w:rsidR="00211EC6" w:rsidRPr="009376B9" w:rsidRDefault="00211EC6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bookmarkStart w:id="3" w:name="_Toc1920982"/>
      <w:r w:rsidRPr="009376B9">
        <w:rPr>
          <w:rFonts w:ascii="Times New Roman" w:hAnsi="Times New Roman" w:cs="Times New Roman"/>
        </w:rPr>
        <w:t>III. Podstawa programowa przedmiotu biologia – II etap edukacyjny</w:t>
      </w:r>
      <w:bookmarkEnd w:id="3"/>
    </w:p>
    <w:p w14:paraId="1CE578F2" w14:textId="77777777" w:rsidR="00034B8D" w:rsidRPr="004364D6" w:rsidRDefault="00211EC6" w:rsidP="003930EB">
      <w:pPr>
        <w:pStyle w:val="Default"/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ab/>
        <w:t>Prezentowany program jest oparty na katalogu wymagań zawartych w rozporządzeniu Ministra Edukacji Narodowej z dnia 14 lutego 2017 r. (Dz. U. z 2017 r. poz. 59) w sprawie podstawy programowej wychowania przedszkolnego oraz podstawy programowej kształcenia ogólnego dla szkoły podstawowej, w tym dla uczniów z niepełnosprawnością intelektualną</w:t>
      </w:r>
      <w:r w:rsidR="00034B8D" w:rsidRPr="004364D6">
        <w:rPr>
          <w:sz w:val="23"/>
          <w:szCs w:val="23"/>
        </w:rPr>
        <w:t xml:space="preserve"> </w:t>
      </w:r>
      <w:r w:rsidRPr="004364D6">
        <w:rPr>
          <w:sz w:val="23"/>
          <w:szCs w:val="23"/>
        </w:rPr>
        <w:t>w stopniu umiarkowanym lub znacznym, kształcenia ogólnego dla branżowej szkoły I stopnia, kształcenia ogólnego dla szkoły specjalnej przysposabiającej do pracy oraz kształcenia ogólnego dla szkoły policealnej</w:t>
      </w:r>
      <w:r w:rsidR="00034B8D" w:rsidRPr="004364D6">
        <w:rPr>
          <w:sz w:val="23"/>
          <w:szCs w:val="23"/>
        </w:rPr>
        <w:t>.</w:t>
      </w:r>
    </w:p>
    <w:p w14:paraId="2A5D983C" w14:textId="77777777" w:rsidR="00034B8D" w:rsidRPr="004364D6" w:rsidRDefault="00034B8D" w:rsidP="003930EB">
      <w:pPr>
        <w:pStyle w:val="Default"/>
        <w:spacing w:line="360" w:lineRule="auto"/>
        <w:jc w:val="both"/>
        <w:rPr>
          <w:sz w:val="23"/>
          <w:szCs w:val="23"/>
        </w:rPr>
      </w:pPr>
      <w:r w:rsidRPr="004364D6">
        <w:rPr>
          <w:sz w:val="23"/>
          <w:szCs w:val="23"/>
        </w:rPr>
        <w:tab/>
        <w:t xml:space="preserve">Koncepcja programu powstała na bazie najnowszych osiągnięć z takich dziedzin, jak neurobiologia, pedagogika, psychologia. </w:t>
      </w:r>
    </w:p>
    <w:p w14:paraId="63A5F1BD" w14:textId="77777777" w:rsidR="00034B8D" w:rsidRPr="00285FF8" w:rsidRDefault="00034B8D" w:rsidP="003930EB">
      <w:pPr>
        <w:spacing w:after="0" w:line="360" w:lineRule="auto"/>
        <w:rPr>
          <w:b/>
        </w:rPr>
      </w:pPr>
      <w:bookmarkStart w:id="4" w:name="_Toc518230702"/>
      <w:r w:rsidRPr="00285FF8">
        <w:rPr>
          <w:b/>
        </w:rPr>
        <w:t>Cele kształcenia – wymagania ogólne</w:t>
      </w:r>
      <w:bookmarkEnd w:id="4"/>
    </w:p>
    <w:p w14:paraId="7037C57C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I. Znajomość różnorodności biologicznej oraz podstawowych zjawisk i procesów biologicznych.</w:t>
      </w:r>
    </w:p>
    <w:p w14:paraId="26A0207B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II. Planowanie i przeprowadzanie obserwacji i doświadczeń oraz wnioskowanie w oparciu o ich wyniki.</w:t>
      </w:r>
    </w:p>
    <w:p w14:paraId="680AE107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III. Posługiwanie się informacjami pochodzącymi z analizy materiałów źródłowych.</w:t>
      </w:r>
    </w:p>
    <w:p w14:paraId="0467BB4A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IV. Rozumowanie i zastosowanie nabytej wiedzy do rozwiązywania problemów biologicznych.</w:t>
      </w:r>
    </w:p>
    <w:p w14:paraId="1A88AF05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V. Znajomość uwarunkowań zdrowia człowieka.</w:t>
      </w:r>
    </w:p>
    <w:p w14:paraId="08AF21F2" w14:textId="77777777" w:rsidR="00034B8D" w:rsidRPr="00F25254" w:rsidRDefault="00034B8D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VI. Postawa wobec przyrody i środowiska.</w:t>
      </w:r>
    </w:p>
    <w:p w14:paraId="41B5ED32" w14:textId="77777777" w:rsidR="00034B8D" w:rsidRPr="00285FF8" w:rsidRDefault="00034B8D" w:rsidP="003930EB">
      <w:pPr>
        <w:spacing w:after="0" w:line="360" w:lineRule="auto"/>
        <w:rPr>
          <w:b/>
        </w:rPr>
      </w:pPr>
      <w:bookmarkStart w:id="5" w:name="_Toc518230703"/>
      <w:r w:rsidRPr="00285FF8">
        <w:rPr>
          <w:b/>
        </w:rPr>
        <w:t>Treści nauczania – wymagania szczegółowe</w:t>
      </w:r>
      <w:bookmarkEnd w:id="5"/>
    </w:p>
    <w:p w14:paraId="7B597E69" w14:textId="77777777" w:rsidR="00D64696" w:rsidRPr="00450E42" w:rsidRDefault="00D64696" w:rsidP="003930EB">
      <w:pPr>
        <w:pStyle w:val="Default"/>
        <w:spacing w:line="360" w:lineRule="auto"/>
        <w:rPr>
          <w:sz w:val="23"/>
          <w:szCs w:val="23"/>
          <w:u w:val="single"/>
        </w:rPr>
      </w:pPr>
      <w:r w:rsidRPr="00450E42">
        <w:rPr>
          <w:sz w:val="23"/>
          <w:szCs w:val="23"/>
          <w:u w:val="single"/>
        </w:rPr>
        <w:t>Organizm człowieka</w:t>
      </w:r>
    </w:p>
    <w:p w14:paraId="33538DE3" w14:textId="77777777" w:rsidR="001C1929" w:rsidRDefault="00D64696" w:rsidP="003930EB">
      <w:pPr>
        <w:pStyle w:val="Default"/>
        <w:spacing w:line="360" w:lineRule="auto"/>
        <w:rPr>
          <w:b/>
          <w:sz w:val="23"/>
          <w:szCs w:val="23"/>
        </w:rPr>
      </w:pPr>
      <w:r w:rsidRPr="00450E42">
        <w:rPr>
          <w:b/>
          <w:sz w:val="23"/>
          <w:szCs w:val="23"/>
        </w:rPr>
        <w:t>1. Hierarchiczna budowa organizmu człowieka</w:t>
      </w:r>
      <w:r w:rsidR="00DD52FD">
        <w:rPr>
          <w:b/>
          <w:sz w:val="23"/>
          <w:szCs w:val="23"/>
        </w:rPr>
        <w:t xml:space="preserve"> </w:t>
      </w:r>
    </w:p>
    <w:p w14:paraId="27770E2A" w14:textId="77777777" w:rsidR="00450E42" w:rsidRPr="00AD447B" w:rsidRDefault="001C1929" w:rsidP="003930EB">
      <w:pPr>
        <w:pStyle w:val="Default"/>
        <w:spacing w:line="360" w:lineRule="auto"/>
        <w:rPr>
          <w:b/>
          <w:sz w:val="23"/>
          <w:szCs w:val="23"/>
        </w:rPr>
      </w:pPr>
      <w:r w:rsidRPr="00AD447B">
        <w:rPr>
          <w:b/>
          <w:sz w:val="23"/>
          <w:szCs w:val="23"/>
        </w:rPr>
        <w:t xml:space="preserve">    </w:t>
      </w:r>
      <w:r w:rsidR="00DD52FD" w:rsidRPr="00AD447B">
        <w:rPr>
          <w:b/>
          <w:sz w:val="23"/>
          <w:szCs w:val="23"/>
        </w:rPr>
        <w:t>(</w:t>
      </w:r>
      <w:proofErr w:type="spellStart"/>
      <w:r w:rsidR="00DD52FD" w:rsidRPr="00AD447B">
        <w:rPr>
          <w:b/>
          <w:sz w:val="23"/>
          <w:szCs w:val="23"/>
        </w:rPr>
        <w:t>Structural</w:t>
      </w:r>
      <w:proofErr w:type="spellEnd"/>
      <w:r w:rsidR="00DD52FD" w:rsidRPr="00AD447B">
        <w:rPr>
          <w:b/>
          <w:sz w:val="23"/>
          <w:szCs w:val="23"/>
        </w:rPr>
        <w:t xml:space="preserve"> </w:t>
      </w:r>
      <w:proofErr w:type="spellStart"/>
      <w:r w:rsidR="00DD52FD" w:rsidRPr="00AD447B">
        <w:rPr>
          <w:b/>
          <w:sz w:val="23"/>
          <w:szCs w:val="23"/>
        </w:rPr>
        <w:t>organizations</w:t>
      </w:r>
      <w:proofErr w:type="spellEnd"/>
      <w:r w:rsidR="00DD52FD" w:rsidRPr="00AD447B">
        <w:rPr>
          <w:b/>
          <w:sz w:val="23"/>
          <w:szCs w:val="23"/>
        </w:rPr>
        <w:t xml:space="preserve"> of the </w:t>
      </w:r>
      <w:proofErr w:type="spellStart"/>
      <w:r w:rsidR="00DD52FD" w:rsidRPr="00AD447B">
        <w:rPr>
          <w:b/>
          <w:sz w:val="23"/>
          <w:szCs w:val="23"/>
        </w:rPr>
        <w:t>human</w:t>
      </w:r>
      <w:proofErr w:type="spellEnd"/>
      <w:r w:rsidR="00DD52FD" w:rsidRPr="00AD447B">
        <w:rPr>
          <w:b/>
          <w:sz w:val="23"/>
          <w:szCs w:val="23"/>
        </w:rPr>
        <w:t xml:space="preserve"> body)</w:t>
      </w:r>
    </w:p>
    <w:p w14:paraId="1D672CCA" w14:textId="77777777" w:rsidR="00450E42" w:rsidRDefault="00450E42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u</w:t>
      </w:r>
      <w:r w:rsidR="00D64696" w:rsidRPr="00F25254">
        <w:rPr>
          <w:sz w:val="23"/>
          <w:szCs w:val="23"/>
        </w:rPr>
        <w:t>cze</w:t>
      </w:r>
      <w:r>
        <w:rPr>
          <w:sz w:val="23"/>
          <w:szCs w:val="23"/>
        </w:rPr>
        <w:t>ń:</w:t>
      </w:r>
    </w:p>
    <w:p w14:paraId="1A2DF875" w14:textId="77777777" w:rsidR="001C1929" w:rsidRDefault="00450E42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1) </w:t>
      </w:r>
      <w:r w:rsidR="00D64696" w:rsidRPr="00F25254">
        <w:rPr>
          <w:sz w:val="23"/>
          <w:szCs w:val="23"/>
        </w:rPr>
        <w:t>przedstawia hierarchizację budowy organizmu człowieka (komórki, tkanki, narządy, układy narządów, organizm).</w:t>
      </w:r>
    </w:p>
    <w:p w14:paraId="70A16762" w14:textId="77777777" w:rsidR="001C1929" w:rsidRPr="00AD447B" w:rsidRDefault="001C1929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7B08145B" w14:textId="77777777" w:rsidR="001C1929" w:rsidRPr="001C1929" w:rsidRDefault="001C1929" w:rsidP="003930EB">
      <w:pPr>
        <w:pStyle w:val="Default"/>
        <w:spacing w:line="360" w:lineRule="auto"/>
        <w:rPr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0001EDB5" w14:textId="77777777" w:rsidR="001C1929" w:rsidRPr="001C1929" w:rsidRDefault="001C1929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1) d</w:t>
      </w:r>
      <w:r w:rsidRPr="001C1929">
        <w:rPr>
          <w:sz w:val="23"/>
          <w:szCs w:val="23"/>
          <w:lang w:val="en-US"/>
        </w:rPr>
        <w:t>escribe the structure of the human body in terms of six levels of organization</w:t>
      </w:r>
      <w:r w:rsidR="009C65A1">
        <w:rPr>
          <w:sz w:val="23"/>
          <w:szCs w:val="23"/>
          <w:lang w:val="en-US"/>
        </w:rPr>
        <w:t>;</w:t>
      </w:r>
    </w:p>
    <w:p w14:paraId="6508FBF6" w14:textId="77777777" w:rsidR="009C65A1" w:rsidRDefault="001C1929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lastRenderedPageBreak/>
        <w:t>2) l</w:t>
      </w:r>
      <w:r w:rsidRPr="001C1929">
        <w:rPr>
          <w:sz w:val="23"/>
          <w:szCs w:val="23"/>
          <w:lang w:val="en-US"/>
        </w:rPr>
        <w:t>ist the eleven organ systems of the human body and identify at least one organ and one major function of each</w:t>
      </w:r>
      <w:r w:rsidR="009C65A1">
        <w:rPr>
          <w:sz w:val="23"/>
          <w:szCs w:val="23"/>
          <w:lang w:val="en-US"/>
        </w:rPr>
        <w:t>.</w:t>
      </w:r>
    </w:p>
    <w:p w14:paraId="24B709F3" w14:textId="77777777" w:rsidR="001C1929" w:rsidRPr="001C1929" w:rsidRDefault="001C1929" w:rsidP="003930EB">
      <w:pPr>
        <w:pStyle w:val="Default"/>
        <w:spacing w:line="360" w:lineRule="auto"/>
        <w:rPr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https://opentextbc.ca/anatomyandphysiology/chapter/1-2-structural-organization-of-the-human-body-2/</w:t>
      </w:r>
    </w:p>
    <w:p w14:paraId="1D05811A" w14:textId="77777777" w:rsidR="001C1929" w:rsidRPr="001C1929" w:rsidRDefault="001C1929" w:rsidP="003930EB">
      <w:pPr>
        <w:pStyle w:val="Default"/>
        <w:spacing w:line="360" w:lineRule="auto"/>
        <w:rPr>
          <w:sz w:val="23"/>
          <w:szCs w:val="23"/>
          <w:lang w:val="en-US"/>
        </w:rPr>
      </w:pPr>
    </w:p>
    <w:p w14:paraId="77368368" w14:textId="77777777" w:rsidR="00450E42" w:rsidRPr="00450E42" w:rsidRDefault="00D64696" w:rsidP="003930EB">
      <w:pPr>
        <w:pStyle w:val="Default"/>
        <w:spacing w:line="360" w:lineRule="auto"/>
        <w:rPr>
          <w:b/>
          <w:sz w:val="23"/>
          <w:szCs w:val="23"/>
        </w:rPr>
      </w:pPr>
      <w:r w:rsidRPr="00450E42">
        <w:rPr>
          <w:b/>
          <w:sz w:val="23"/>
          <w:szCs w:val="23"/>
        </w:rPr>
        <w:t>2. Skóra</w:t>
      </w:r>
      <w:r w:rsidR="009C65A1">
        <w:rPr>
          <w:b/>
          <w:sz w:val="23"/>
          <w:szCs w:val="23"/>
        </w:rPr>
        <w:t xml:space="preserve"> (skin)</w:t>
      </w:r>
    </w:p>
    <w:p w14:paraId="015C1922" w14:textId="77777777" w:rsidR="00D64696" w:rsidRPr="00F25254" w:rsidRDefault="00450E42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u</w:t>
      </w:r>
      <w:r w:rsidR="00D64696" w:rsidRPr="00F25254">
        <w:rPr>
          <w:sz w:val="23"/>
          <w:szCs w:val="23"/>
        </w:rPr>
        <w:t>czeń:</w:t>
      </w:r>
    </w:p>
    <w:p w14:paraId="453CD3A4" w14:textId="77777777" w:rsidR="00D64696" w:rsidRPr="00F25254" w:rsidRDefault="00D64696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1) przedstawia funkcje skóry;</w:t>
      </w:r>
    </w:p>
    <w:p w14:paraId="49900D73" w14:textId="77777777" w:rsidR="00D64696" w:rsidRPr="00F25254" w:rsidRDefault="00D64696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 xml:space="preserve">2) rozpoznaje elementy budowy skóry (na modelu, rysunku, według opisu itd.) oraz określa </w:t>
      </w:r>
      <w:r w:rsidRPr="00F25254">
        <w:rPr>
          <w:sz w:val="23"/>
          <w:szCs w:val="23"/>
        </w:rPr>
        <w:tab/>
        <w:t xml:space="preserve">     związek budowy </w:t>
      </w:r>
      <w:r w:rsidR="00156107" w:rsidRPr="00F25254">
        <w:rPr>
          <w:sz w:val="23"/>
          <w:szCs w:val="23"/>
        </w:rPr>
        <w:t>tych elementów z funkcjami pełnionymi przez skórę;</w:t>
      </w:r>
    </w:p>
    <w:p w14:paraId="3660D609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 xml:space="preserve">3) uzasadnia konieczność konsultacji lekarskiej w przypadku rozpoznania niepokojących </w:t>
      </w:r>
      <w:r w:rsidRPr="00F25254">
        <w:rPr>
          <w:sz w:val="23"/>
          <w:szCs w:val="23"/>
        </w:rPr>
        <w:tab/>
        <w:t xml:space="preserve">     zmian na skórze;</w:t>
      </w:r>
    </w:p>
    <w:p w14:paraId="3BFFE845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4) podaje przykłady chorób skóry (grzybice skóry, czerniak) oraz zasady ich profilaktyki</w:t>
      </w:r>
    </w:p>
    <w:p w14:paraId="637E601A" w14:textId="77777777" w:rsidR="009C65A1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5) określa związek nadmiernej ekspozycji na promieniowanie UV ze zwiększonym ryzykiem   występowania i rozwoju choroby nowotworowej skóry.</w:t>
      </w:r>
    </w:p>
    <w:p w14:paraId="0239B8C4" w14:textId="77777777" w:rsidR="009C65A1" w:rsidRPr="009C65A1" w:rsidRDefault="009C65A1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9C65A1">
        <w:rPr>
          <w:b/>
          <w:sz w:val="23"/>
          <w:szCs w:val="23"/>
          <w:lang w:val="en-US"/>
        </w:rPr>
        <w:t>Learning Objectives</w:t>
      </w:r>
    </w:p>
    <w:p w14:paraId="7B71D938" w14:textId="77777777" w:rsid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59A72504" w14:textId="77777777" w:rsidR="009C65A1" w:rsidRPr="009C65A1" w:rsidRDefault="009C65A1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1) i</w:t>
      </w:r>
      <w:r w:rsidRPr="009C65A1">
        <w:rPr>
          <w:rFonts w:eastAsia="Times New Roman"/>
          <w:sz w:val="23"/>
          <w:szCs w:val="23"/>
          <w:lang w:val="en-US" w:eastAsia="pl-PL"/>
        </w:rPr>
        <w:t>dentify the components of the integumentary system</w:t>
      </w:r>
      <w:r w:rsidR="009376B9">
        <w:rPr>
          <w:rFonts w:eastAsia="Times New Roman"/>
          <w:sz w:val="23"/>
          <w:szCs w:val="23"/>
          <w:lang w:val="en-US" w:eastAsia="pl-PL"/>
        </w:rPr>
        <w:t xml:space="preserve"> and indicate them on the diagram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7C43FBF7" w14:textId="77777777" w:rsidR="009C65A1" w:rsidRP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2) d</w:t>
      </w:r>
      <w:r w:rsidRPr="009C65A1">
        <w:rPr>
          <w:sz w:val="23"/>
          <w:szCs w:val="23"/>
          <w:lang w:val="en-US"/>
        </w:rPr>
        <w:t>escribe the layers of the skin and the functions of each layer</w:t>
      </w:r>
      <w:r>
        <w:rPr>
          <w:sz w:val="23"/>
          <w:szCs w:val="23"/>
          <w:lang w:val="en-US"/>
        </w:rPr>
        <w:t>;</w:t>
      </w:r>
    </w:p>
    <w:p w14:paraId="57263A0D" w14:textId="77777777" w:rsidR="009C65A1" w:rsidRP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3) i</w:t>
      </w:r>
      <w:r w:rsidRPr="009C65A1">
        <w:rPr>
          <w:sz w:val="23"/>
          <w:szCs w:val="23"/>
          <w:lang w:val="en-US"/>
        </w:rPr>
        <w:t>dentify and describe the hypodermis and deep fascia</w:t>
      </w:r>
      <w:r>
        <w:rPr>
          <w:sz w:val="23"/>
          <w:szCs w:val="23"/>
          <w:lang w:val="en-US"/>
        </w:rPr>
        <w:t>;</w:t>
      </w:r>
    </w:p>
    <w:p w14:paraId="708DE05B" w14:textId="77777777" w:rsidR="009C65A1" w:rsidRP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4) d</w:t>
      </w:r>
      <w:r w:rsidRPr="009C65A1">
        <w:rPr>
          <w:sz w:val="23"/>
          <w:szCs w:val="23"/>
          <w:lang w:val="en-US"/>
        </w:rPr>
        <w:t>escribe the role of keratinocytes and their life cycle</w:t>
      </w:r>
      <w:r>
        <w:rPr>
          <w:sz w:val="23"/>
          <w:szCs w:val="23"/>
          <w:lang w:val="en-US"/>
        </w:rPr>
        <w:t>;</w:t>
      </w:r>
    </w:p>
    <w:p w14:paraId="0DE508E2" w14:textId="77777777" w:rsidR="009C65A1" w:rsidRPr="001C1929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5) d</w:t>
      </w:r>
      <w:r w:rsidRPr="009C65A1">
        <w:rPr>
          <w:sz w:val="23"/>
          <w:szCs w:val="23"/>
          <w:lang w:val="en-US"/>
        </w:rPr>
        <w:t>escribe the role of melanocytes in skin pigmentation</w:t>
      </w:r>
      <w:r>
        <w:rPr>
          <w:sz w:val="23"/>
          <w:szCs w:val="23"/>
          <w:lang w:val="en-US"/>
        </w:rPr>
        <w:t>;</w:t>
      </w:r>
    </w:p>
    <w:p w14:paraId="26928977" w14:textId="77777777" w:rsid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6) i</w:t>
      </w:r>
      <w:r w:rsidRPr="009C65A1">
        <w:rPr>
          <w:sz w:val="23"/>
          <w:szCs w:val="23"/>
          <w:lang w:val="en-US"/>
        </w:rPr>
        <w:t>dentify the accessory structures of the skin</w:t>
      </w:r>
      <w:r>
        <w:rPr>
          <w:sz w:val="23"/>
          <w:szCs w:val="23"/>
          <w:lang w:val="en-US"/>
        </w:rPr>
        <w:t>;</w:t>
      </w:r>
    </w:p>
    <w:p w14:paraId="5EB05905" w14:textId="77777777" w:rsid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7)</w:t>
      </w:r>
      <w:r w:rsidRPr="009C65A1">
        <w:rPr>
          <w:sz w:val="23"/>
          <w:szCs w:val="23"/>
          <w:lang w:val="en-US"/>
        </w:rPr>
        <w:t xml:space="preserve"> </w:t>
      </w:r>
      <w:r>
        <w:rPr>
          <w:sz w:val="23"/>
          <w:szCs w:val="23"/>
          <w:lang w:val="en-US"/>
        </w:rPr>
        <w:t>d</w:t>
      </w:r>
      <w:r w:rsidRPr="009C65A1">
        <w:rPr>
          <w:sz w:val="23"/>
          <w:szCs w:val="23"/>
          <w:lang w:val="en-US"/>
        </w:rPr>
        <w:t>escribe the structure and function of hair and nails</w:t>
      </w:r>
      <w:r>
        <w:rPr>
          <w:sz w:val="23"/>
          <w:szCs w:val="23"/>
          <w:lang w:val="en-US"/>
        </w:rPr>
        <w:t>;</w:t>
      </w:r>
    </w:p>
    <w:p w14:paraId="2E53F6E6" w14:textId="77777777" w:rsid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8) d</w:t>
      </w:r>
      <w:r w:rsidRPr="009C65A1">
        <w:rPr>
          <w:sz w:val="23"/>
          <w:szCs w:val="23"/>
          <w:lang w:val="en-US"/>
        </w:rPr>
        <w:t>escribe the structure and function of sweat glands and sebaceous glands</w:t>
      </w:r>
      <w:r>
        <w:rPr>
          <w:sz w:val="23"/>
          <w:szCs w:val="23"/>
          <w:lang w:val="en-US"/>
        </w:rPr>
        <w:t>;</w:t>
      </w:r>
    </w:p>
    <w:p w14:paraId="6633A67A" w14:textId="77777777" w:rsidR="00155D4B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9) a</w:t>
      </w:r>
      <w:r w:rsidRPr="009C65A1">
        <w:rPr>
          <w:sz w:val="23"/>
          <w:szCs w:val="23"/>
          <w:lang w:val="en-US"/>
        </w:rPr>
        <w:t>ccessory structures of the skin include hair, nails, sweat glands, and sebaceous glands</w:t>
      </w:r>
      <w:r w:rsidR="00155D4B">
        <w:rPr>
          <w:sz w:val="23"/>
          <w:szCs w:val="23"/>
          <w:lang w:val="en-US"/>
        </w:rPr>
        <w:t>;</w:t>
      </w:r>
    </w:p>
    <w:p w14:paraId="668676C0" w14:textId="77777777" w:rsidR="00155D4B" w:rsidRPr="00155D4B" w:rsidRDefault="00155D4B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 xml:space="preserve">10) </w:t>
      </w:r>
      <w:r w:rsidRPr="00155D4B">
        <w:rPr>
          <w:sz w:val="23"/>
          <w:szCs w:val="23"/>
          <w:lang w:val="en-US"/>
        </w:rPr>
        <w:t>describe the different functions of the skin and the structures that enable them</w:t>
      </w:r>
      <w:r>
        <w:rPr>
          <w:sz w:val="23"/>
          <w:szCs w:val="23"/>
          <w:lang w:val="en-US"/>
        </w:rPr>
        <w:t>;</w:t>
      </w:r>
    </w:p>
    <w:p w14:paraId="4F869B2F" w14:textId="77777777" w:rsidR="00155D4B" w:rsidRDefault="00155D4B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11) e</w:t>
      </w:r>
      <w:r w:rsidRPr="00155D4B">
        <w:rPr>
          <w:sz w:val="23"/>
          <w:szCs w:val="23"/>
          <w:lang w:val="en-US"/>
        </w:rPr>
        <w:t>xplain how the skin helps maintain body temperature</w:t>
      </w:r>
      <w:r>
        <w:rPr>
          <w:sz w:val="23"/>
          <w:szCs w:val="23"/>
          <w:lang w:val="en-US"/>
        </w:rPr>
        <w:t>;</w:t>
      </w:r>
    </w:p>
    <w:p w14:paraId="79FC4871" w14:textId="77777777" w:rsidR="00155D4B" w:rsidRPr="00155D4B" w:rsidRDefault="00155D4B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12) d</w:t>
      </w:r>
      <w:r w:rsidRPr="00155D4B">
        <w:rPr>
          <w:sz w:val="23"/>
          <w:szCs w:val="23"/>
          <w:lang w:val="en-US"/>
        </w:rPr>
        <w:t>escribe several different diseases and disorders of the skin</w:t>
      </w:r>
      <w:r>
        <w:rPr>
          <w:sz w:val="23"/>
          <w:szCs w:val="23"/>
          <w:lang w:val="en-US"/>
        </w:rPr>
        <w:t>;</w:t>
      </w:r>
    </w:p>
    <w:p w14:paraId="5E74063E" w14:textId="77777777" w:rsidR="00155D4B" w:rsidRPr="00155D4B" w:rsidRDefault="00155D4B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13) d</w:t>
      </w:r>
      <w:r w:rsidRPr="00155D4B">
        <w:rPr>
          <w:sz w:val="23"/>
          <w:szCs w:val="23"/>
          <w:lang w:val="en-US"/>
        </w:rPr>
        <w:t>escribe the effect of injury to the skin and the process of healing</w:t>
      </w:r>
    </w:p>
    <w:p w14:paraId="242067A5" w14:textId="77777777" w:rsidR="009C65A1" w:rsidRDefault="009C65A1" w:rsidP="003930EB">
      <w:pPr>
        <w:pStyle w:val="Default"/>
        <w:spacing w:line="360" w:lineRule="auto"/>
        <w:rPr>
          <w:sz w:val="23"/>
          <w:szCs w:val="23"/>
          <w:lang w:val="en-US"/>
        </w:rPr>
      </w:pPr>
    </w:p>
    <w:p w14:paraId="0A34E6BB" w14:textId="77777777" w:rsidR="009C65A1" w:rsidRDefault="00F92693" w:rsidP="003930EB">
      <w:pPr>
        <w:pStyle w:val="Default"/>
        <w:spacing w:line="360" w:lineRule="auto"/>
        <w:rPr>
          <w:sz w:val="23"/>
          <w:szCs w:val="23"/>
          <w:lang w:val="en-US"/>
        </w:rPr>
      </w:pPr>
      <w:hyperlink r:id="rId7" w:history="1">
        <w:r w:rsidR="009C65A1" w:rsidRPr="00EB0CD2">
          <w:rPr>
            <w:rStyle w:val="Hipercze"/>
            <w:sz w:val="23"/>
            <w:szCs w:val="23"/>
            <w:lang w:val="en-US"/>
          </w:rPr>
          <w:t>https://opentextbc.ca/anatomyandphysiology/chapter/5-1-layers-of-the-skin/</w:t>
        </w:r>
      </w:hyperlink>
    </w:p>
    <w:p w14:paraId="2A8459D8" w14:textId="77777777" w:rsidR="009C65A1" w:rsidRDefault="00F92693" w:rsidP="003930EB">
      <w:pPr>
        <w:pStyle w:val="Default"/>
        <w:spacing w:line="360" w:lineRule="auto"/>
        <w:rPr>
          <w:rStyle w:val="Hipercze"/>
          <w:sz w:val="23"/>
          <w:szCs w:val="23"/>
          <w:lang w:val="en-US"/>
        </w:rPr>
      </w:pPr>
      <w:hyperlink r:id="rId8" w:history="1">
        <w:r w:rsidR="009C65A1" w:rsidRPr="00EB0CD2">
          <w:rPr>
            <w:rStyle w:val="Hipercze"/>
            <w:sz w:val="23"/>
            <w:szCs w:val="23"/>
            <w:lang w:val="en-US"/>
          </w:rPr>
          <w:t>https://opentextbc.ca/anatomyandphysiology/chapter/5-2-accessory-structures-of-the-skin/</w:t>
        </w:r>
      </w:hyperlink>
    </w:p>
    <w:p w14:paraId="32777901" w14:textId="77777777" w:rsidR="003930EB" w:rsidRDefault="003930EB" w:rsidP="003930EB">
      <w:pPr>
        <w:pStyle w:val="Default"/>
        <w:spacing w:line="360" w:lineRule="auto"/>
        <w:rPr>
          <w:sz w:val="23"/>
          <w:szCs w:val="23"/>
          <w:lang w:val="en-US"/>
        </w:rPr>
      </w:pPr>
    </w:p>
    <w:p w14:paraId="2C69E46B" w14:textId="77777777" w:rsidR="003930EB" w:rsidRDefault="003930EB" w:rsidP="003930EB">
      <w:pPr>
        <w:pStyle w:val="Default"/>
        <w:spacing w:line="360" w:lineRule="auto"/>
        <w:rPr>
          <w:sz w:val="23"/>
          <w:szCs w:val="23"/>
          <w:lang w:val="en-US"/>
        </w:rPr>
      </w:pPr>
    </w:p>
    <w:p w14:paraId="756CBA87" w14:textId="77777777" w:rsidR="00450E42" w:rsidRPr="00450E42" w:rsidRDefault="00156107" w:rsidP="003930EB">
      <w:pPr>
        <w:pStyle w:val="Default"/>
        <w:spacing w:line="360" w:lineRule="auto"/>
        <w:rPr>
          <w:b/>
          <w:sz w:val="23"/>
          <w:szCs w:val="23"/>
        </w:rPr>
      </w:pPr>
      <w:r w:rsidRPr="00450E42">
        <w:rPr>
          <w:b/>
          <w:sz w:val="23"/>
          <w:szCs w:val="23"/>
        </w:rPr>
        <w:lastRenderedPageBreak/>
        <w:t>3. Układ ruchu</w:t>
      </w:r>
      <w:r w:rsidR="00AE2970">
        <w:rPr>
          <w:b/>
          <w:sz w:val="23"/>
          <w:szCs w:val="23"/>
        </w:rPr>
        <w:t xml:space="preserve"> (</w:t>
      </w:r>
      <w:proofErr w:type="spellStart"/>
      <w:r w:rsidR="00AE2970">
        <w:rPr>
          <w:b/>
          <w:sz w:val="23"/>
          <w:szCs w:val="23"/>
        </w:rPr>
        <w:t>sceletal</w:t>
      </w:r>
      <w:proofErr w:type="spellEnd"/>
      <w:r w:rsidR="00AE2970">
        <w:rPr>
          <w:b/>
          <w:sz w:val="23"/>
          <w:szCs w:val="23"/>
        </w:rPr>
        <w:t xml:space="preserve"> and </w:t>
      </w:r>
      <w:proofErr w:type="spellStart"/>
      <w:r w:rsidR="00AE2970">
        <w:rPr>
          <w:b/>
          <w:sz w:val="23"/>
          <w:szCs w:val="23"/>
        </w:rPr>
        <w:t>muscular</w:t>
      </w:r>
      <w:proofErr w:type="spellEnd"/>
      <w:r w:rsidR="00AE2970">
        <w:rPr>
          <w:b/>
          <w:sz w:val="23"/>
          <w:szCs w:val="23"/>
        </w:rPr>
        <w:t xml:space="preserve"> system)</w:t>
      </w:r>
    </w:p>
    <w:p w14:paraId="673CCF31" w14:textId="77777777" w:rsidR="00156107" w:rsidRPr="00F25254" w:rsidRDefault="00450E42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u</w:t>
      </w:r>
      <w:r w:rsidR="00156107" w:rsidRPr="00F25254">
        <w:rPr>
          <w:sz w:val="23"/>
          <w:szCs w:val="23"/>
        </w:rPr>
        <w:t>czeń:</w:t>
      </w:r>
    </w:p>
    <w:p w14:paraId="22E57846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1) rozpoznaje (na schemacie, rysunku, modelu, według opisu itd.) elementy szkieletu osiowego, obręczy i kończyn;</w:t>
      </w:r>
    </w:p>
    <w:p w14:paraId="5843D75E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2) przedstawia funkcje kości; określa cechy budowy fizycznej i chemicznej kości oraz planuje i przeprowadza doświadczenie wykazujące rolę składników chemicznych kości;</w:t>
      </w:r>
    </w:p>
    <w:p w14:paraId="3DAA04FE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3) przedstawia rolę i współdziałanie mięśni, ścięgien, kości i stawów w wykonywaniu ruchów;</w:t>
      </w:r>
    </w:p>
    <w:p w14:paraId="3E8E67EE" w14:textId="77777777" w:rsidR="00156107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 xml:space="preserve">4) uzasadnia konieczność aktywności fizycznej dla prawidłowej budowy i funkcjonowania </w:t>
      </w:r>
      <w:r w:rsidRPr="00F25254">
        <w:rPr>
          <w:sz w:val="23"/>
          <w:szCs w:val="23"/>
        </w:rPr>
        <w:tab/>
        <w:t xml:space="preserve">     układu ruchu;</w:t>
      </w:r>
    </w:p>
    <w:p w14:paraId="7835DF43" w14:textId="77777777" w:rsidR="002A0D26" w:rsidRPr="003930EB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5) podaje przykłady schorzeń układu ruchu (skrzywienia kręgosłupa, płaskostopie, krzywica,</w:t>
      </w:r>
      <w:r w:rsidR="00F25254">
        <w:rPr>
          <w:sz w:val="23"/>
          <w:szCs w:val="23"/>
        </w:rPr>
        <w:t xml:space="preserve"> </w:t>
      </w:r>
      <w:r w:rsidRPr="00F25254">
        <w:rPr>
          <w:sz w:val="23"/>
          <w:szCs w:val="23"/>
        </w:rPr>
        <w:t>osteoporoza) oraz zasady ich profilaktyki.</w:t>
      </w:r>
    </w:p>
    <w:p w14:paraId="45C30A52" w14:textId="77777777" w:rsidR="002A0D26" w:rsidRPr="00AD447B" w:rsidRDefault="002A0D26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666FC4BA" w14:textId="77777777" w:rsidR="002A0D26" w:rsidRDefault="002A0D26" w:rsidP="003930EB">
      <w:pPr>
        <w:pStyle w:val="Default"/>
        <w:spacing w:line="360" w:lineRule="auto"/>
        <w:rPr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68DB04B6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1) l</w:t>
      </w:r>
      <w:r w:rsidR="00AE2970" w:rsidRPr="00AE2970">
        <w:rPr>
          <w:rFonts w:eastAsia="Times New Roman"/>
          <w:sz w:val="23"/>
          <w:szCs w:val="23"/>
          <w:lang w:val="en-US" w:eastAsia="pl-PL"/>
        </w:rPr>
        <w:t>ist and describe the functions of bones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35509E99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2) d</w:t>
      </w:r>
      <w:r w:rsidR="00AE2970" w:rsidRPr="00AE2970">
        <w:rPr>
          <w:rFonts w:eastAsia="Times New Roman"/>
          <w:sz w:val="23"/>
          <w:szCs w:val="23"/>
          <w:lang w:val="en-US" w:eastAsia="pl-PL"/>
        </w:rPr>
        <w:t>escribe the classes of bones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70E11D4F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3) d</w:t>
      </w:r>
      <w:r w:rsidR="00AE2970" w:rsidRPr="00AE2970">
        <w:rPr>
          <w:rFonts w:eastAsia="Times New Roman"/>
          <w:sz w:val="23"/>
          <w:szCs w:val="23"/>
          <w:lang w:val="en-US" w:eastAsia="pl-PL"/>
        </w:rPr>
        <w:t>iscuss the process of bone formation and development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072E55B7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4) e</w:t>
      </w:r>
      <w:r w:rsidR="00AE2970" w:rsidRPr="00AE2970">
        <w:rPr>
          <w:rFonts w:eastAsia="Times New Roman"/>
          <w:sz w:val="23"/>
          <w:szCs w:val="23"/>
          <w:lang w:val="en-US" w:eastAsia="pl-PL"/>
        </w:rPr>
        <w:t>xplain how bone repairs itself after a fracture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179B0441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5) d</w:t>
      </w:r>
      <w:r w:rsidR="00AE2970" w:rsidRPr="00AE2970">
        <w:rPr>
          <w:rFonts w:eastAsia="Times New Roman"/>
          <w:sz w:val="23"/>
          <w:szCs w:val="23"/>
          <w:lang w:val="en-US" w:eastAsia="pl-PL"/>
        </w:rPr>
        <w:t>iscuss the effect of exercise, nutrition, and hormones on bone tissue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30FF02FD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6) d</w:t>
      </w:r>
      <w:r w:rsidR="00AE2970" w:rsidRPr="002A0D26">
        <w:rPr>
          <w:rFonts w:eastAsia="Times New Roman"/>
          <w:sz w:val="23"/>
          <w:szCs w:val="23"/>
          <w:lang w:val="en-US" w:eastAsia="pl-PL"/>
        </w:rPr>
        <w:t>escribe how an imbalance of calcium can affect bone tissue</w:t>
      </w:r>
      <w:r>
        <w:rPr>
          <w:rFonts w:eastAsia="Times New Roman"/>
          <w:sz w:val="23"/>
          <w:szCs w:val="23"/>
          <w:lang w:val="en-US" w:eastAsia="pl-PL"/>
        </w:rPr>
        <w:t>;</w:t>
      </w:r>
    </w:p>
    <w:p w14:paraId="4222616D" w14:textId="77777777" w:rsidR="002A0D26" w:rsidRDefault="002A0D26" w:rsidP="003930EB">
      <w:pPr>
        <w:pStyle w:val="Default"/>
        <w:spacing w:line="360" w:lineRule="auto"/>
        <w:rPr>
          <w:rFonts w:eastAsia="Times New Roman"/>
          <w:sz w:val="23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 xml:space="preserve">7) </w:t>
      </w:r>
      <w:r>
        <w:rPr>
          <w:rFonts w:eastAsia="Times New Roman"/>
          <w:szCs w:val="23"/>
          <w:lang w:val="en-US" w:eastAsia="pl-PL"/>
        </w:rPr>
        <w:t>d</w:t>
      </w:r>
      <w:r w:rsidRPr="002A0D26">
        <w:rPr>
          <w:rFonts w:eastAsia="Times New Roman"/>
          <w:szCs w:val="23"/>
          <w:lang w:val="en-US" w:eastAsia="pl-PL"/>
        </w:rPr>
        <w:t>efine bone, cartilage, and the skeletal system</w:t>
      </w:r>
      <w:r>
        <w:rPr>
          <w:rFonts w:eastAsia="Times New Roman"/>
          <w:szCs w:val="23"/>
          <w:lang w:val="en-US" w:eastAsia="pl-PL"/>
        </w:rPr>
        <w:t>;</w:t>
      </w:r>
    </w:p>
    <w:p w14:paraId="3C00714F" w14:textId="77777777" w:rsidR="002A0D26" w:rsidRDefault="002A0D2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 w:val="23"/>
          <w:szCs w:val="23"/>
          <w:lang w:val="en-US" w:eastAsia="pl-PL"/>
        </w:rPr>
        <w:t>8) l</w:t>
      </w:r>
      <w:r w:rsidRPr="002A0D26">
        <w:rPr>
          <w:rFonts w:eastAsia="Times New Roman"/>
          <w:szCs w:val="23"/>
          <w:lang w:val="en-US" w:eastAsia="pl-PL"/>
        </w:rPr>
        <w:t>ist and describe the functions of the skeletal system</w:t>
      </w:r>
      <w:r>
        <w:rPr>
          <w:rFonts w:eastAsia="Times New Roman"/>
          <w:szCs w:val="23"/>
          <w:lang w:val="en-US" w:eastAsia="pl-PL"/>
        </w:rPr>
        <w:t>;</w:t>
      </w:r>
    </w:p>
    <w:p w14:paraId="7807ADF3" w14:textId="77777777" w:rsidR="002A0D26" w:rsidRDefault="002A0D2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9) c</w:t>
      </w:r>
      <w:r w:rsidRPr="002A0D26">
        <w:rPr>
          <w:rFonts w:eastAsia="Times New Roman"/>
          <w:szCs w:val="23"/>
          <w:lang w:val="en-US" w:eastAsia="pl-PL"/>
        </w:rPr>
        <w:t>lassify bones according to their shapes</w:t>
      </w:r>
      <w:r>
        <w:rPr>
          <w:rFonts w:eastAsia="Times New Roman"/>
          <w:szCs w:val="23"/>
          <w:lang w:val="en-US" w:eastAsia="pl-PL"/>
        </w:rPr>
        <w:t>;</w:t>
      </w:r>
    </w:p>
    <w:p w14:paraId="59A943B4" w14:textId="77777777" w:rsidR="002A0D26" w:rsidRDefault="002A0D2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10) d</w:t>
      </w:r>
      <w:r w:rsidRPr="002A0D26">
        <w:rPr>
          <w:rFonts w:eastAsia="Times New Roman"/>
          <w:szCs w:val="23"/>
          <w:lang w:val="en-US" w:eastAsia="pl-PL"/>
        </w:rPr>
        <w:t>escribe the function of each category of bones</w:t>
      </w:r>
      <w:r>
        <w:rPr>
          <w:rFonts w:eastAsia="Times New Roman"/>
          <w:szCs w:val="23"/>
          <w:lang w:val="en-US" w:eastAsia="pl-PL"/>
        </w:rPr>
        <w:t>;</w:t>
      </w:r>
    </w:p>
    <w:p w14:paraId="4D97371E" w14:textId="77777777" w:rsidR="00FF4941" w:rsidRDefault="002A0D2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11) i</w:t>
      </w:r>
      <w:r w:rsidRPr="002A0D26">
        <w:rPr>
          <w:rFonts w:eastAsia="Times New Roman"/>
          <w:szCs w:val="23"/>
          <w:lang w:val="en-US" w:eastAsia="pl-PL"/>
        </w:rPr>
        <w:t>dentify the anatomical features of a bone</w:t>
      </w:r>
      <w:r w:rsidR="00FF4941">
        <w:rPr>
          <w:rFonts w:eastAsia="Times New Roman"/>
          <w:szCs w:val="23"/>
          <w:lang w:val="en-US" w:eastAsia="pl-PL"/>
        </w:rPr>
        <w:t>;</w:t>
      </w:r>
    </w:p>
    <w:p w14:paraId="3D2A54DD" w14:textId="77777777" w:rsidR="00FF4941" w:rsidRDefault="00FF4941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12) d</w:t>
      </w:r>
      <w:r w:rsidR="002A0D26" w:rsidRPr="002A0D26">
        <w:rPr>
          <w:rFonts w:eastAsia="Times New Roman"/>
          <w:szCs w:val="23"/>
          <w:lang w:val="en-US" w:eastAsia="pl-PL"/>
        </w:rPr>
        <w:t>efine and list examples of bone markings</w:t>
      </w:r>
      <w:r>
        <w:rPr>
          <w:rFonts w:eastAsia="Times New Roman"/>
          <w:szCs w:val="23"/>
          <w:lang w:val="en-US" w:eastAsia="pl-PL"/>
        </w:rPr>
        <w:t>;</w:t>
      </w:r>
    </w:p>
    <w:p w14:paraId="1C066965" w14:textId="77777777" w:rsidR="00FF4941" w:rsidRDefault="00FF4941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13) d</w:t>
      </w:r>
      <w:r w:rsidR="002A0D26" w:rsidRPr="002A0D26">
        <w:rPr>
          <w:rFonts w:eastAsia="Times New Roman"/>
          <w:szCs w:val="23"/>
          <w:lang w:val="en-US" w:eastAsia="pl-PL"/>
        </w:rPr>
        <w:t>escribe the histology of bone tissue</w:t>
      </w:r>
      <w:r>
        <w:rPr>
          <w:rFonts w:eastAsia="Times New Roman"/>
          <w:szCs w:val="23"/>
          <w:lang w:val="en-US" w:eastAsia="pl-PL"/>
        </w:rPr>
        <w:t>;</w:t>
      </w:r>
    </w:p>
    <w:p w14:paraId="3D0609A1" w14:textId="77777777" w:rsidR="00FF4941" w:rsidRDefault="00FF4941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14) c</w:t>
      </w:r>
      <w:r w:rsidR="002A0D26" w:rsidRPr="002A0D26">
        <w:rPr>
          <w:rFonts w:eastAsia="Times New Roman"/>
          <w:szCs w:val="23"/>
          <w:lang w:val="en-US" w:eastAsia="pl-PL"/>
        </w:rPr>
        <w:t>ompare and contrast compact and spongy bone</w:t>
      </w:r>
      <w:r>
        <w:rPr>
          <w:rFonts w:eastAsia="Times New Roman"/>
          <w:szCs w:val="23"/>
          <w:lang w:val="en-US" w:eastAsia="pl-PL"/>
        </w:rPr>
        <w:t>;</w:t>
      </w:r>
    </w:p>
    <w:p w14:paraId="2BAC3956" w14:textId="77777777" w:rsidR="00FF4941" w:rsidRDefault="00FF4941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15) i</w:t>
      </w:r>
      <w:r w:rsidR="002A0D26" w:rsidRPr="002A0D26">
        <w:rPr>
          <w:rFonts w:eastAsia="Times New Roman"/>
          <w:szCs w:val="23"/>
          <w:lang w:val="en-US" w:eastAsia="pl-PL"/>
        </w:rPr>
        <w:t>dentify the structures that compose compact and spongy bone</w:t>
      </w:r>
      <w:r>
        <w:rPr>
          <w:rFonts w:eastAsia="Times New Roman"/>
          <w:szCs w:val="23"/>
          <w:lang w:val="en-US" w:eastAsia="pl-PL"/>
        </w:rPr>
        <w:t>;</w:t>
      </w:r>
    </w:p>
    <w:p w14:paraId="0920558A" w14:textId="77777777" w:rsidR="00381A66" w:rsidRDefault="00FF4941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16) d</w:t>
      </w:r>
      <w:r w:rsidR="002A0D26" w:rsidRPr="002A0D26">
        <w:rPr>
          <w:rFonts w:eastAsia="Times New Roman"/>
          <w:szCs w:val="23"/>
          <w:lang w:val="en-US" w:eastAsia="pl-PL"/>
        </w:rPr>
        <w:t>escribe how bones are nourished and innervated</w:t>
      </w:r>
      <w:r w:rsidR="00F71065">
        <w:rPr>
          <w:rFonts w:eastAsia="Times New Roman"/>
          <w:szCs w:val="23"/>
          <w:lang w:val="en-US" w:eastAsia="pl-PL"/>
        </w:rPr>
        <w:t>;</w:t>
      </w:r>
    </w:p>
    <w:p w14:paraId="387E3293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17) d</w:t>
      </w:r>
      <w:r w:rsidR="00F71065" w:rsidRPr="00F71065">
        <w:rPr>
          <w:rFonts w:eastAsia="Times New Roman"/>
          <w:szCs w:val="23"/>
          <w:lang w:val="en-US" w:eastAsia="pl-PL"/>
        </w:rPr>
        <w:t>ifferentiate among the different types of fractures</w:t>
      </w:r>
      <w:r>
        <w:rPr>
          <w:rFonts w:eastAsia="Times New Roman"/>
          <w:szCs w:val="23"/>
          <w:lang w:val="en-US" w:eastAsia="pl-PL"/>
        </w:rPr>
        <w:t>;</w:t>
      </w:r>
    </w:p>
    <w:p w14:paraId="5C670805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18) d</w:t>
      </w:r>
      <w:r w:rsidR="00F71065" w:rsidRPr="00F71065">
        <w:rPr>
          <w:rFonts w:eastAsia="Times New Roman"/>
          <w:szCs w:val="23"/>
          <w:lang w:val="en-US" w:eastAsia="pl-PL"/>
        </w:rPr>
        <w:t>escribe the steps involved in bone repair</w:t>
      </w:r>
      <w:r>
        <w:rPr>
          <w:rFonts w:eastAsia="Times New Roman"/>
          <w:szCs w:val="23"/>
          <w:lang w:val="en-US" w:eastAsia="pl-PL"/>
        </w:rPr>
        <w:t>;</w:t>
      </w:r>
    </w:p>
    <w:p w14:paraId="77AB80C1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19) d</w:t>
      </w:r>
      <w:r w:rsidRPr="00381A66">
        <w:rPr>
          <w:rFonts w:eastAsia="Times New Roman"/>
          <w:szCs w:val="23"/>
          <w:lang w:val="en-US" w:eastAsia="pl-PL"/>
        </w:rPr>
        <w:t>escribe the effect exercise has on bone tissue</w:t>
      </w:r>
      <w:r>
        <w:rPr>
          <w:rFonts w:eastAsia="Times New Roman"/>
          <w:szCs w:val="23"/>
          <w:lang w:val="en-US" w:eastAsia="pl-PL"/>
        </w:rPr>
        <w:t>;</w:t>
      </w:r>
    </w:p>
    <w:p w14:paraId="09775D42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20) l</w:t>
      </w:r>
      <w:r w:rsidRPr="00381A66">
        <w:rPr>
          <w:rFonts w:eastAsia="Times New Roman"/>
          <w:szCs w:val="23"/>
          <w:lang w:val="en-US" w:eastAsia="pl-PL"/>
        </w:rPr>
        <w:t>ist the nutrients that affect bone health</w:t>
      </w:r>
      <w:r>
        <w:rPr>
          <w:rFonts w:eastAsia="Times New Roman"/>
          <w:szCs w:val="23"/>
          <w:lang w:val="en-US" w:eastAsia="pl-PL"/>
        </w:rPr>
        <w:t>;</w:t>
      </w:r>
    </w:p>
    <w:p w14:paraId="43416B3E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21) d</w:t>
      </w:r>
      <w:r w:rsidRPr="00381A66">
        <w:rPr>
          <w:rFonts w:eastAsia="Times New Roman"/>
          <w:szCs w:val="23"/>
          <w:lang w:val="en-US" w:eastAsia="pl-PL"/>
        </w:rPr>
        <w:t>iscuss the role those nutrients play in bone health</w:t>
      </w:r>
      <w:r>
        <w:rPr>
          <w:rFonts w:eastAsia="Times New Roman"/>
          <w:szCs w:val="23"/>
          <w:lang w:val="en-US" w:eastAsia="pl-PL"/>
        </w:rPr>
        <w:t>;</w:t>
      </w:r>
    </w:p>
    <w:p w14:paraId="3FBC0131" w14:textId="77777777" w:rsidR="00381A66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lastRenderedPageBreak/>
        <w:t>22) d</w:t>
      </w:r>
      <w:r w:rsidRPr="00381A66">
        <w:rPr>
          <w:rFonts w:eastAsia="Times New Roman"/>
          <w:szCs w:val="23"/>
          <w:lang w:val="en-US" w:eastAsia="pl-PL"/>
        </w:rPr>
        <w:t>escribe the effects of hormones on bone tissue</w:t>
      </w:r>
      <w:r>
        <w:rPr>
          <w:rFonts w:eastAsia="Times New Roman"/>
          <w:szCs w:val="23"/>
          <w:lang w:val="en-US" w:eastAsia="pl-PL"/>
        </w:rPr>
        <w:t>;</w:t>
      </w:r>
    </w:p>
    <w:p w14:paraId="2A867C36" w14:textId="77777777" w:rsidR="00CF1A0A" w:rsidRDefault="00381A66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23) d</w:t>
      </w:r>
      <w:r w:rsidRPr="00381A66">
        <w:rPr>
          <w:rFonts w:eastAsia="Times New Roman"/>
          <w:szCs w:val="23"/>
          <w:lang w:val="en-US" w:eastAsia="pl-PL"/>
        </w:rPr>
        <w:t>escribe the functions of the skeletal system and define its two major subdivisions</w:t>
      </w:r>
      <w:r>
        <w:rPr>
          <w:rFonts w:eastAsia="Times New Roman"/>
          <w:szCs w:val="23"/>
          <w:lang w:val="en-US" w:eastAsia="pl-PL"/>
        </w:rPr>
        <w:t>;</w:t>
      </w:r>
    </w:p>
    <w:p w14:paraId="0457DB11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24) i</w:t>
      </w:r>
      <w:r w:rsidR="00381A66" w:rsidRPr="00381A66">
        <w:rPr>
          <w:rFonts w:eastAsia="Times New Roman"/>
          <w:szCs w:val="23"/>
          <w:lang w:val="en-US" w:eastAsia="pl-PL"/>
        </w:rPr>
        <w:t>dentify the bones and bony structures of the skull, the cranial suture lines, the cranial fossae, and the openings in the skull</w:t>
      </w:r>
      <w:r>
        <w:rPr>
          <w:rFonts w:eastAsia="Times New Roman"/>
          <w:szCs w:val="23"/>
          <w:lang w:val="en-US" w:eastAsia="pl-PL"/>
        </w:rPr>
        <w:t>;</w:t>
      </w:r>
    </w:p>
    <w:p w14:paraId="397BDE89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25) d</w:t>
      </w:r>
      <w:r w:rsidR="00381A66" w:rsidRPr="00381A66">
        <w:rPr>
          <w:rFonts w:eastAsia="Times New Roman"/>
          <w:szCs w:val="23"/>
          <w:lang w:val="en-US" w:eastAsia="pl-PL"/>
        </w:rPr>
        <w:t>iscuss the vertebral column and regional variations in its bony components and curvatures</w:t>
      </w:r>
      <w:r>
        <w:rPr>
          <w:rFonts w:eastAsia="Times New Roman"/>
          <w:szCs w:val="23"/>
          <w:lang w:val="en-US" w:eastAsia="pl-PL"/>
        </w:rPr>
        <w:t>;</w:t>
      </w:r>
    </w:p>
    <w:p w14:paraId="601512EC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26) d</w:t>
      </w:r>
      <w:r w:rsidR="00381A66" w:rsidRPr="00381A66">
        <w:rPr>
          <w:rFonts w:eastAsia="Times New Roman"/>
          <w:szCs w:val="23"/>
          <w:lang w:val="en-US" w:eastAsia="pl-PL"/>
        </w:rPr>
        <w:t>escribe the components of the thoracic cage</w:t>
      </w:r>
      <w:r>
        <w:rPr>
          <w:rFonts w:eastAsia="Times New Roman"/>
          <w:szCs w:val="23"/>
          <w:lang w:val="en-US" w:eastAsia="pl-PL"/>
        </w:rPr>
        <w:t>;</w:t>
      </w:r>
    </w:p>
    <w:p w14:paraId="2383C9D1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27) d</w:t>
      </w:r>
      <w:r w:rsidR="00381A66" w:rsidRPr="00381A66">
        <w:rPr>
          <w:rFonts w:eastAsia="Times New Roman"/>
          <w:szCs w:val="23"/>
          <w:lang w:val="en-US" w:eastAsia="pl-PL"/>
        </w:rPr>
        <w:t>iscuss the embryonic development of the axial skeleton</w:t>
      </w:r>
      <w:r>
        <w:rPr>
          <w:rFonts w:eastAsia="Times New Roman"/>
          <w:szCs w:val="23"/>
          <w:lang w:val="en-US" w:eastAsia="pl-PL"/>
        </w:rPr>
        <w:t>;</w:t>
      </w:r>
    </w:p>
    <w:p w14:paraId="11E227DA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28) d</w:t>
      </w:r>
      <w:r w:rsidRPr="00CF1A0A">
        <w:rPr>
          <w:rFonts w:eastAsia="Times New Roman"/>
          <w:szCs w:val="23"/>
          <w:lang w:val="en-US" w:eastAsia="pl-PL"/>
        </w:rPr>
        <w:t>iscuss the functions of the skeletal system</w:t>
      </w:r>
      <w:r>
        <w:rPr>
          <w:rFonts w:eastAsia="Times New Roman"/>
          <w:szCs w:val="23"/>
          <w:lang w:val="en-US" w:eastAsia="pl-PL"/>
        </w:rPr>
        <w:t>;</w:t>
      </w:r>
    </w:p>
    <w:p w14:paraId="2C1F9044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29) d</w:t>
      </w:r>
      <w:r w:rsidRPr="00CF1A0A">
        <w:rPr>
          <w:rFonts w:eastAsia="Times New Roman"/>
          <w:szCs w:val="23"/>
          <w:lang w:val="en-US" w:eastAsia="pl-PL"/>
        </w:rPr>
        <w:t>istinguish between the axial skeleton and appendicular skeleton</w:t>
      </w:r>
      <w:r>
        <w:rPr>
          <w:rFonts w:eastAsia="Times New Roman"/>
          <w:szCs w:val="23"/>
          <w:lang w:val="en-US" w:eastAsia="pl-PL"/>
        </w:rPr>
        <w:t>;</w:t>
      </w:r>
    </w:p>
    <w:p w14:paraId="51EE51C6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30) d</w:t>
      </w:r>
      <w:r w:rsidRPr="00CF1A0A">
        <w:rPr>
          <w:rFonts w:eastAsia="Times New Roman"/>
          <w:szCs w:val="23"/>
          <w:lang w:val="en-US" w:eastAsia="pl-PL"/>
        </w:rPr>
        <w:t>efine the axial skeleton and its components</w:t>
      </w:r>
      <w:r>
        <w:rPr>
          <w:rFonts w:eastAsia="Times New Roman"/>
          <w:szCs w:val="23"/>
          <w:lang w:val="en-US" w:eastAsia="pl-PL"/>
        </w:rPr>
        <w:t>;</w:t>
      </w:r>
    </w:p>
    <w:p w14:paraId="3EC4074D" w14:textId="77777777" w:rsidR="00CF1A0A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31) d</w:t>
      </w:r>
      <w:r w:rsidRPr="00CF1A0A">
        <w:rPr>
          <w:rFonts w:eastAsia="Times New Roman"/>
          <w:szCs w:val="23"/>
          <w:lang w:val="en-US" w:eastAsia="pl-PL"/>
        </w:rPr>
        <w:t>efine the appendicular skeleton and its components</w:t>
      </w:r>
      <w:r>
        <w:rPr>
          <w:rFonts w:eastAsia="Times New Roman"/>
          <w:szCs w:val="23"/>
          <w:lang w:val="en-US" w:eastAsia="pl-PL"/>
        </w:rPr>
        <w:t>;</w:t>
      </w:r>
    </w:p>
    <w:p w14:paraId="0158DDCF" w14:textId="77777777" w:rsidR="00200DA4" w:rsidRDefault="00CF1A0A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 w:rsidRPr="00CF1A0A">
        <w:rPr>
          <w:rFonts w:eastAsia="Times New Roman"/>
          <w:szCs w:val="23"/>
          <w:lang w:val="en-US" w:eastAsia="pl-PL"/>
        </w:rPr>
        <w:t xml:space="preserve">32) </w:t>
      </w:r>
      <w:r>
        <w:rPr>
          <w:rFonts w:eastAsia="Times New Roman"/>
          <w:szCs w:val="23"/>
          <w:lang w:val="en-US" w:eastAsia="pl-PL"/>
        </w:rPr>
        <w:t>l</w:t>
      </w:r>
      <w:r w:rsidRPr="00CF1A0A">
        <w:rPr>
          <w:rFonts w:eastAsia="Times New Roman"/>
          <w:szCs w:val="23"/>
          <w:lang w:val="en-US" w:eastAsia="pl-PL"/>
        </w:rPr>
        <w:t>ist and identify the bones of the brain case and face</w:t>
      </w:r>
      <w:r w:rsidR="00200DA4">
        <w:rPr>
          <w:rFonts w:eastAsia="Times New Roman"/>
          <w:szCs w:val="23"/>
          <w:lang w:val="en-US" w:eastAsia="pl-PL"/>
        </w:rPr>
        <w:t>;</w:t>
      </w:r>
    </w:p>
    <w:p w14:paraId="4941F097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33) d</w:t>
      </w:r>
      <w:r w:rsidRPr="00200DA4">
        <w:rPr>
          <w:rFonts w:eastAsia="Times New Roman"/>
          <w:szCs w:val="23"/>
          <w:lang w:val="en-US" w:eastAsia="pl-PL"/>
        </w:rPr>
        <w:t>escribe each region of the vertebral column and the number of bones in each region</w:t>
      </w:r>
      <w:r>
        <w:rPr>
          <w:rFonts w:eastAsia="Times New Roman"/>
          <w:szCs w:val="23"/>
          <w:lang w:val="en-US" w:eastAsia="pl-PL"/>
        </w:rPr>
        <w:t>;</w:t>
      </w:r>
    </w:p>
    <w:p w14:paraId="01B7B903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34) d</w:t>
      </w:r>
      <w:r w:rsidRPr="00200DA4">
        <w:rPr>
          <w:rFonts w:eastAsia="Times New Roman"/>
          <w:szCs w:val="23"/>
          <w:lang w:val="en-US" w:eastAsia="pl-PL"/>
        </w:rPr>
        <w:t>iscuss the components that make up the thoracic cage</w:t>
      </w:r>
      <w:r>
        <w:rPr>
          <w:rFonts w:eastAsia="Times New Roman"/>
          <w:szCs w:val="23"/>
          <w:lang w:val="en-US" w:eastAsia="pl-PL"/>
        </w:rPr>
        <w:t>;</w:t>
      </w:r>
    </w:p>
    <w:p w14:paraId="0041531A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35) d</w:t>
      </w:r>
      <w:r w:rsidRPr="00200DA4">
        <w:rPr>
          <w:rFonts w:eastAsia="Times New Roman"/>
          <w:szCs w:val="23"/>
          <w:lang w:val="en-US" w:eastAsia="pl-PL"/>
        </w:rPr>
        <w:t>iscuss the parts of a rib and rib classifications</w:t>
      </w:r>
      <w:r>
        <w:rPr>
          <w:rFonts w:eastAsia="Times New Roman"/>
          <w:szCs w:val="23"/>
          <w:lang w:val="en-US" w:eastAsia="pl-PL"/>
        </w:rPr>
        <w:t>;</w:t>
      </w:r>
    </w:p>
    <w:p w14:paraId="651DC9F6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36) d</w:t>
      </w:r>
      <w:r w:rsidRPr="00200DA4">
        <w:rPr>
          <w:rFonts w:eastAsia="Times New Roman"/>
          <w:szCs w:val="23"/>
          <w:lang w:val="en-US" w:eastAsia="pl-PL"/>
        </w:rPr>
        <w:t>iscuss the bones of the pectoral and pelvic girdles, and describe how these unite the limbs with the axial skeleton</w:t>
      </w:r>
      <w:r>
        <w:rPr>
          <w:rFonts w:eastAsia="Times New Roman"/>
          <w:szCs w:val="23"/>
          <w:lang w:val="en-US" w:eastAsia="pl-PL"/>
        </w:rPr>
        <w:t>;</w:t>
      </w:r>
    </w:p>
    <w:p w14:paraId="42D9D813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37) d</w:t>
      </w:r>
      <w:r w:rsidRPr="00200DA4">
        <w:rPr>
          <w:rFonts w:eastAsia="Times New Roman"/>
          <w:szCs w:val="23"/>
          <w:lang w:val="en-US" w:eastAsia="pl-PL"/>
        </w:rPr>
        <w:t>escribe the bones of the upper limb, including the bones of the arm, forearm, wrist, and hand</w:t>
      </w:r>
      <w:r>
        <w:rPr>
          <w:rFonts w:eastAsia="Times New Roman"/>
          <w:szCs w:val="23"/>
          <w:lang w:val="en-US" w:eastAsia="pl-PL"/>
        </w:rPr>
        <w:t>;</w:t>
      </w:r>
    </w:p>
    <w:p w14:paraId="3A432832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38) i</w:t>
      </w:r>
      <w:r w:rsidRPr="00200DA4">
        <w:rPr>
          <w:rFonts w:eastAsia="Times New Roman"/>
          <w:szCs w:val="23"/>
          <w:lang w:val="en-US" w:eastAsia="pl-PL"/>
        </w:rPr>
        <w:t>dentify the features of the pelvis and explain how these differ between the adult male and female pelvis</w:t>
      </w:r>
      <w:r>
        <w:rPr>
          <w:rFonts w:eastAsia="Times New Roman"/>
          <w:szCs w:val="23"/>
          <w:lang w:val="en-US" w:eastAsia="pl-PL"/>
        </w:rPr>
        <w:t>;</w:t>
      </w:r>
    </w:p>
    <w:p w14:paraId="3D69D118" w14:textId="77777777" w:rsidR="00200DA4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39) d</w:t>
      </w:r>
      <w:r w:rsidRPr="00200DA4">
        <w:rPr>
          <w:rFonts w:eastAsia="Times New Roman"/>
          <w:szCs w:val="23"/>
          <w:lang w:val="en-US" w:eastAsia="pl-PL"/>
        </w:rPr>
        <w:t>escribe the bones of the lower limb, including the bones of the thigh, leg, ankle, and foot</w:t>
      </w:r>
      <w:r>
        <w:rPr>
          <w:rFonts w:eastAsia="Times New Roman"/>
          <w:szCs w:val="23"/>
          <w:lang w:val="en-US" w:eastAsia="pl-PL"/>
        </w:rPr>
        <w:t>;</w:t>
      </w:r>
    </w:p>
    <w:p w14:paraId="1F8751C6" w14:textId="77777777" w:rsidR="007E5289" w:rsidRDefault="00200DA4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40) i</w:t>
      </w:r>
      <w:r w:rsidRPr="00200DA4">
        <w:rPr>
          <w:rFonts w:eastAsia="Times New Roman"/>
          <w:szCs w:val="23"/>
          <w:lang w:val="en-US" w:eastAsia="pl-PL"/>
        </w:rPr>
        <w:t>dentify the divisions of the upper limb and describe the bones in each region</w:t>
      </w:r>
      <w:r w:rsidR="007E5289">
        <w:rPr>
          <w:rFonts w:eastAsia="Times New Roman"/>
          <w:szCs w:val="23"/>
          <w:lang w:val="en-US" w:eastAsia="pl-PL"/>
        </w:rPr>
        <w:t>;</w:t>
      </w:r>
    </w:p>
    <w:p w14:paraId="2558DA6B" w14:textId="77777777" w:rsid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41) i</w:t>
      </w:r>
      <w:r w:rsidRPr="007E5289">
        <w:rPr>
          <w:rFonts w:eastAsia="Times New Roman"/>
          <w:szCs w:val="23"/>
          <w:lang w:val="en-US" w:eastAsia="pl-PL"/>
        </w:rPr>
        <w:t>dentify the divisions of the lower limb and describe the bones of each region</w:t>
      </w:r>
      <w:r>
        <w:rPr>
          <w:rFonts w:eastAsia="Times New Roman"/>
          <w:szCs w:val="23"/>
          <w:lang w:val="en-US" w:eastAsia="pl-PL"/>
        </w:rPr>
        <w:t>;</w:t>
      </w:r>
    </w:p>
    <w:p w14:paraId="5CC00B45" w14:textId="77777777" w:rsidR="007E5289" w:rsidRP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42) d</w:t>
      </w:r>
      <w:r w:rsidRPr="007E5289">
        <w:rPr>
          <w:rFonts w:eastAsia="Times New Roman"/>
          <w:szCs w:val="23"/>
          <w:lang w:val="en-US" w:eastAsia="pl-PL"/>
        </w:rPr>
        <w:t>istinguish between the functional and structural classifications for joints</w:t>
      </w:r>
      <w:r>
        <w:rPr>
          <w:rFonts w:eastAsia="Times New Roman"/>
          <w:szCs w:val="23"/>
          <w:lang w:val="en-US" w:eastAsia="pl-PL"/>
        </w:rPr>
        <w:t>;</w:t>
      </w:r>
    </w:p>
    <w:p w14:paraId="4E7D2C15" w14:textId="77777777" w:rsidR="007E5289" w:rsidRP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43) d</w:t>
      </w:r>
      <w:r w:rsidRPr="007E5289">
        <w:rPr>
          <w:rFonts w:eastAsia="Times New Roman"/>
          <w:szCs w:val="23"/>
          <w:lang w:val="en-US" w:eastAsia="pl-PL"/>
        </w:rPr>
        <w:t>escribe the three functional types of joints and give an example of each</w:t>
      </w:r>
      <w:r>
        <w:rPr>
          <w:rFonts w:eastAsia="Times New Roman"/>
          <w:szCs w:val="23"/>
          <w:lang w:val="en-US" w:eastAsia="pl-PL"/>
        </w:rPr>
        <w:t>;</w:t>
      </w:r>
    </w:p>
    <w:p w14:paraId="33110F8D" w14:textId="77777777" w:rsid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44) l</w:t>
      </w:r>
      <w:r w:rsidRPr="007E5289">
        <w:rPr>
          <w:rFonts w:eastAsia="Times New Roman"/>
          <w:szCs w:val="23"/>
          <w:lang w:val="en-US" w:eastAsia="pl-PL"/>
        </w:rPr>
        <w:t>ist the three types of diarthrodial joints</w:t>
      </w:r>
      <w:r>
        <w:rPr>
          <w:rFonts w:eastAsia="Times New Roman"/>
          <w:szCs w:val="23"/>
          <w:lang w:val="en-US" w:eastAsia="pl-PL"/>
        </w:rPr>
        <w:t>;</w:t>
      </w:r>
    </w:p>
    <w:p w14:paraId="308E599C" w14:textId="77777777" w:rsidR="007E5289" w:rsidRP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45) d</w:t>
      </w:r>
      <w:r w:rsidRPr="007E5289">
        <w:rPr>
          <w:rFonts w:eastAsia="Times New Roman"/>
          <w:szCs w:val="23"/>
          <w:lang w:val="en-US" w:eastAsia="pl-PL"/>
        </w:rPr>
        <w:t>escribe the structural features of fibrous joints</w:t>
      </w:r>
      <w:r>
        <w:rPr>
          <w:rFonts w:eastAsia="Times New Roman"/>
          <w:szCs w:val="23"/>
          <w:lang w:val="en-US" w:eastAsia="pl-PL"/>
        </w:rPr>
        <w:t>;</w:t>
      </w:r>
    </w:p>
    <w:p w14:paraId="601070CA" w14:textId="77777777" w:rsidR="007E5289" w:rsidRPr="007E5289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46) d</w:t>
      </w:r>
      <w:r w:rsidRPr="007E5289">
        <w:rPr>
          <w:rFonts w:eastAsia="Times New Roman"/>
          <w:szCs w:val="23"/>
          <w:lang w:val="en-US" w:eastAsia="pl-PL"/>
        </w:rPr>
        <w:t>istinguish between a suture, syndesmosis, and gomphosis</w:t>
      </w:r>
      <w:r>
        <w:rPr>
          <w:rFonts w:eastAsia="Times New Roman"/>
          <w:szCs w:val="23"/>
          <w:lang w:val="en-US" w:eastAsia="pl-PL"/>
        </w:rPr>
        <w:t>;</w:t>
      </w:r>
    </w:p>
    <w:p w14:paraId="71C3DB48" w14:textId="77777777" w:rsidR="006914F8" w:rsidRDefault="007E5289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47) g</w:t>
      </w:r>
      <w:r w:rsidRPr="007E5289">
        <w:rPr>
          <w:rFonts w:eastAsia="Times New Roman"/>
          <w:szCs w:val="23"/>
          <w:lang w:val="en-US" w:eastAsia="pl-PL"/>
        </w:rPr>
        <w:t>ive an example of each type of fibrous joint</w:t>
      </w:r>
      <w:r>
        <w:rPr>
          <w:rFonts w:eastAsia="Times New Roman"/>
          <w:szCs w:val="23"/>
          <w:lang w:val="en-US" w:eastAsia="pl-PL"/>
        </w:rPr>
        <w:t>;</w:t>
      </w:r>
    </w:p>
    <w:p w14:paraId="01C05A90" w14:textId="77777777" w:rsidR="006914F8" w:rsidRDefault="006914F8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48) e</w:t>
      </w:r>
      <w:r w:rsidRPr="006914F8">
        <w:rPr>
          <w:rFonts w:eastAsia="Times New Roman"/>
          <w:szCs w:val="23"/>
          <w:lang w:val="en-US" w:eastAsia="pl-PL"/>
        </w:rPr>
        <w:t>xplain the organization of muscle tissue</w:t>
      </w:r>
      <w:r>
        <w:rPr>
          <w:rFonts w:eastAsia="Times New Roman"/>
          <w:szCs w:val="23"/>
          <w:lang w:val="en-US" w:eastAsia="pl-PL"/>
        </w:rPr>
        <w:t>;</w:t>
      </w:r>
    </w:p>
    <w:p w14:paraId="4B5EEE19" w14:textId="77777777" w:rsidR="007E5289" w:rsidRDefault="006914F8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49) d</w:t>
      </w:r>
      <w:r w:rsidRPr="006914F8">
        <w:rPr>
          <w:rFonts w:eastAsia="Times New Roman"/>
          <w:szCs w:val="23"/>
          <w:lang w:val="en-US" w:eastAsia="pl-PL"/>
        </w:rPr>
        <w:t>escribe the function and structure of skeletal, cardiac muscle, and smooth muscle</w:t>
      </w:r>
      <w:r>
        <w:rPr>
          <w:rFonts w:eastAsia="Times New Roman"/>
          <w:szCs w:val="23"/>
          <w:lang w:val="en-US" w:eastAsia="pl-PL"/>
        </w:rPr>
        <w:t>;</w:t>
      </w:r>
    </w:p>
    <w:p w14:paraId="13E1203C" w14:textId="77777777" w:rsidR="00200DA4" w:rsidRDefault="00E215B7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t>50) e</w:t>
      </w:r>
      <w:r w:rsidRPr="00E215B7">
        <w:rPr>
          <w:rFonts w:eastAsia="Times New Roman"/>
          <w:szCs w:val="23"/>
          <w:lang w:val="en-US" w:eastAsia="pl-PL"/>
        </w:rPr>
        <w:t>xplain how muscles work with tendons to move the body</w:t>
      </w:r>
      <w:r>
        <w:rPr>
          <w:rFonts w:eastAsia="Times New Roman"/>
          <w:szCs w:val="23"/>
          <w:lang w:val="en-US" w:eastAsia="pl-PL"/>
        </w:rPr>
        <w:t>;</w:t>
      </w:r>
    </w:p>
    <w:p w14:paraId="3E9E5E89" w14:textId="77777777" w:rsidR="00E215B7" w:rsidRDefault="00E215B7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  <w:r>
        <w:rPr>
          <w:rFonts w:eastAsia="Times New Roman"/>
          <w:szCs w:val="23"/>
          <w:lang w:val="en-US" w:eastAsia="pl-PL"/>
        </w:rPr>
        <w:lastRenderedPageBreak/>
        <w:t>51) e</w:t>
      </w:r>
      <w:r w:rsidRPr="00E215B7">
        <w:rPr>
          <w:rFonts w:eastAsia="Times New Roman"/>
          <w:szCs w:val="23"/>
          <w:lang w:val="en-US" w:eastAsia="pl-PL"/>
        </w:rPr>
        <w:t>xplain how muscles contract and relax</w:t>
      </w:r>
      <w:r>
        <w:rPr>
          <w:rFonts w:eastAsia="Times New Roman"/>
          <w:szCs w:val="23"/>
          <w:lang w:val="en-US" w:eastAsia="pl-PL"/>
        </w:rPr>
        <w:t>.</w:t>
      </w:r>
    </w:p>
    <w:p w14:paraId="5C9D8536" w14:textId="77777777" w:rsidR="003930EB" w:rsidRPr="00200DA4" w:rsidRDefault="003930EB" w:rsidP="003930EB">
      <w:pPr>
        <w:pStyle w:val="Default"/>
        <w:spacing w:line="360" w:lineRule="auto"/>
        <w:rPr>
          <w:rFonts w:eastAsia="Times New Roman"/>
          <w:szCs w:val="23"/>
          <w:lang w:val="en-US" w:eastAsia="pl-PL"/>
        </w:rPr>
      </w:pPr>
    </w:p>
    <w:p w14:paraId="220C417C" w14:textId="77777777" w:rsidR="00450E42" w:rsidRDefault="00156107" w:rsidP="003930EB">
      <w:pPr>
        <w:pStyle w:val="Default"/>
        <w:spacing w:line="360" w:lineRule="auto"/>
        <w:rPr>
          <w:b/>
          <w:sz w:val="23"/>
          <w:szCs w:val="23"/>
        </w:rPr>
      </w:pPr>
      <w:r w:rsidRPr="00450E42">
        <w:rPr>
          <w:b/>
          <w:sz w:val="23"/>
          <w:szCs w:val="23"/>
        </w:rPr>
        <w:t>4. Układ pokarmowy i odżywianie się</w:t>
      </w:r>
      <w:r w:rsidR="00E215B7">
        <w:rPr>
          <w:b/>
          <w:sz w:val="23"/>
          <w:szCs w:val="23"/>
        </w:rPr>
        <w:t xml:space="preserve"> (</w:t>
      </w:r>
      <w:proofErr w:type="spellStart"/>
      <w:r w:rsidR="00E215B7">
        <w:rPr>
          <w:b/>
          <w:sz w:val="23"/>
          <w:szCs w:val="23"/>
        </w:rPr>
        <w:t>d</w:t>
      </w:r>
      <w:r w:rsidR="00E215B7" w:rsidRPr="00E215B7">
        <w:rPr>
          <w:b/>
          <w:sz w:val="23"/>
          <w:szCs w:val="23"/>
        </w:rPr>
        <w:t>igestive</w:t>
      </w:r>
      <w:proofErr w:type="spellEnd"/>
      <w:r w:rsidR="00E215B7" w:rsidRPr="00E215B7">
        <w:rPr>
          <w:b/>
          <w:sz w:val="23"/>
          <w:szCs w:val="23"/>
        </w:rPr>
        <w:t xml:space="preserve"> system and </w:t>
      </w:r>
      <w:proofErr w:type="spellStart"/>
      <w:r w:rsidR="00E215B7" w:rsidRPr="00E215B7">
        <w:rPr>
          <w:b/>
          <w:sz w:val="23"/>
          <w:szCs w:val="23"/>
        </w:rPr>
        <w:t>nutrition</w:t>
      </w:r>
      <w:proofErr w:type="spellEnd"/>
      <w:r w:rsidR="00E215B7">
        <w:rPr>
          <w:b/>
          <w:sz w:val="23"/>
          <w:szCs w:val="23"/>
        </w:rPr>
        <w:t>)</w:t>
      </w:r>
    </w:p>
    <w:p w14:paraId="4B38F5DB" w14:textId="77777777" w:rsidR="00156107" w:rsidRPr="00450E42" w:rsidRDefault="00450E42" w:rsidP="003930EB">
      <w:pPr>
        <w:pStyle w:val="Default"/>
        <w:spacing w:line="360" w:lineRule="auto"/>
        <w:rPr>
          <w:sz w:val="23"/>
          <w:szCs w:val="23"/>
        </w:rPr>
      </w:pPr>
      <w:r w:rsidRPr="00450E42">
        <w:rPr>
          <w:sz w:val="23"/>
          <w:szCs w:val="23"/>
        </w:rPr>
        <w:t>u</w:t>
      </w:r>
      <w:r w:rsidR="00156107" w:rsidRPr="00450E42">
        <w:rPr>
          <w:sz w:val="23"/>
          <w:szCs w:val="23"/>
        </w:rPr>
        <w:t>czeń:</w:t>
      </w:r>
    </w:p>
    <w:p w14:paraId="633CBB28" w14:textId="77777777" w:rsidR="00F25254" w:rsidRPr="00F25254" w:rsidRDefault="00156107" w:rsidP="003930EB">
      <w:pPr>
        <w:pStyle w:val="Default"/>
        <w:spacing w:line="360" w:lineRule="auto"/>
        <w:rPr>
          <w:sz w:val="23"/>
          <w:szCs w:val="23"/>
        </w:rPr>
      </w:pPr>
      <w:r w:rsidRPr="00F25254">
        <w:rPr>
          <w:sz w:val="23"/>
          <w:szCs w:val="23"/>
        </w:rPr>
        <w:t>1) rozpoznaje (na schemacie, rysunku, modelu, według opisu itd.) elementy układu pokarmowego; przedstawia ich funkcje oraz określa związek budowy tych elementó</w:t>
      </w:r>
      <w:r w:rsidR="00285FF8">
        <w:rPr>
          <w:sz w:val="23"/>
          <w:szCs w:val="23"/>
        </w:rPr>
        <w:t xml:space="preserve">w </w:t>
      </w:r>
      <w:r w:rsidRPr="00F25254">
        <w:rPr>
          <w:sz w:val="23"/>
          <w:szCs w:val="23"/>
        </w:rPr>
        <w:t>z </w:t>
      </w:r>
      <w:r w:rsidR="00F25254" w:rsidRPr="00F25254">
        <w:rPr>
          <w:sz w:val="23"/>
          <w:szCs w:val="23"/>
        </w:rPr>
        <w:t>pełnioną funkcją;</w:t>
      </w:r>
    </w:p>
    <w:p w14:paraId="2BE4DD40" w14:textId="77777777" w:rsidR="00F25254" w:rsidRPr="00F25254" w:rsidRDefault="00F25254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2) rozpoznaje (na schemacie, rysunku, modelu, według opisu itd.) rodzaje zębów oraz określa ich znaczenie w mechanicznej obróbce pokarmu; przedstawia przyczyny próchnicy i zasady jej profilaktyki; </w:t>
      </w:r>
    </w:p>
    <w:p w14:paraId="0608B36D" w14:textId="77777777" w:rsidR="00F25254" w:rsidRDefault="00F25254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3) przedstawia źródła i wyjaśnia znaczenie składników pokarmowych (białka, cukry, tłuszcze, witaminy, sole mineralne i woda) dla prawidłowego funkcjonowania organizmu oraz planuje i</w:t>
      </w:r>
      <w:r w:rsidR="00285FF8">
        <w:rPr>
          <w:sz w:val="23"/>
          <w:szCs w:val="23"/>
        </w:rPr>
        <w:t> </w:t>
      </w:r>
      <w:r>
        <w:rPr>
          <w:sz w:val="23"/>
          <w:szCs w:val="23"/>
        </w:rPr>
        <w:t>przeprowadza doświadczenie wykrywające obecność wybranych składników pokarmowych w</w:t>
      </w:r>
      <w:r w:rsidR="00285FF8">
        <w:rPr>
          <w:sz w:val="23"/>
          <w:szCs w:val="23"/>
        </w:rPr>
        <w:t> </w:t>
      </w:r>
      <w:r>
        <w:rPr>
          <w:sz w:val="23"/>
          <w:szCs w:val="23"/>
        </w:rPr>
        <w:t xml:space="preserve">produktach spożywczych; </w:t>
      </w:r>
    </w:p>
    <w:p w14:paraId="16D8018A" w14:textId="77777777" w:rsidR="00F25254" w:rsidRDefault="00F25254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4) przedstawia miejsca trawienia białek, tłuszczów i cukrów; określa produkty tych procesów oraz podaje miejsce ich wchłaniania; planuje i przeprowadza doświadczenie badające wpływ substancji zawartych w ślinie na trawienie skrobi; </w:t>
      </w:r>
    </w:p>
    <w:p w14:paraId="77BFD3A9" w14:textId="77777777" w:rsidR="00F25254" w:rsidRDefault="00F25254" w:rsidP="003930EB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5) analizuje skutki niedoboru niektórych witamin (A, D, K, C, B</w:t>
      </w:r>
      <w:r>
        <w:rPr>
          <w:sz w:val="16"/>
          <w:szCs w:val="16"/>
        </w:rPr>
        <w:t>6</w:t>
      </w:r>
      <w:r>
        <w:rPr>
          <w:sz w:val="23"/>
          <w:szCs w:val="23"/>
        </w:rPr>
        <w:t>, B</w:t>
      </w:r>
      <w:r>
        <w:rPr>
          <w:sz w:val="16"/>
          <w:szCs w:val="16"/>
        </w:rPr>
        <w:t>12</w:t>
      </w:r>
      <w:r>
        <w:rPr>
          <w:sz w:val="23"/>
          <w:szCs w:val="23"/>
        </w:rPr>
        <w:t xml:space="preserve">) i składników mineralnych </w:t>
      </w:r>
    </w:p>
    <w:p w14:paraId="1527F402" w14:textId="77777777" w:rsidR="00F25254" w:rsidRPr="00F25254" w:rsidRDefault="00F25254" w:rsidP="003930EB">
      <w:pPr>
        <w:pStyle w:val="Default"/>
        <w:spacing w:line="360" w:lineRule="auto"/>
        <w:rPr>
          <w:sz w:val="22"/>
          <w:szCs w:val="22"/>
        </w:rPr>
      </w:pPr>
      <w:r>
        <w:rPr>
          <w:color w:val="auto"/>
          <w:sz w:val="23"/>
          <w:szCs w:val="23"/>
        </w:rPr>
        <w:t xml:space="preserve">(Mg, Fe, Ca) w organizmie oraz skutki niewłaściwej suplementacji witamin i składników mineralnych; </w:t>
      </w:r>
    </w:p>
    <w:p w14:paraId="38C89CB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wyjaśnia rolę błonnika w funkcjonowaniu układu pokarmowego oraz uzasadnia konieczność systematycznego spożywania owoców i warzyw; </w:t>
      </w:r>
    </w:p>
    <w:p w14:paraId="0330BD80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7) uzasadnia konieczność stosowania diety zróżnicowanej i dostosowanej do potrzeb organizmu (wiek, płeć, stan zdrowia, aktywność fizyczna itp.), oblicza indeks masy ciała oraz przedstawia i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analizuje konsekwencje zdrowotne niewłaściwego odżywiania (otyłość, nadwaga, anoreksja, bulimia, cukrzyca); </w:t>
      </w:r>
    </w:p>
    <w:p w14:paraId="7FE280A2" w14:textId="77777777" w:rsidR="00E215B7" w:rsidRPr="003930EB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8) podaje przykłady chorób układu pokarmowego (WZW A, WZW B, WZW C, choroba wrzodowa żołądka i dwunastnicy, zatrucia pokarmowe, rak jelita grubego) oraz zasady ich profilaktyki. </w:t>
      </w:r>
    </w:p>
    <w:p w14:paraId="2F6DBC58" w14:textId="77777777" w:rsidR="00E215B7" w:rsidRDefault="00E215B7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1FDF3F55" w14:textId="77777777" w:rsidR="005032A8" w:rsidRDefault="005032A8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528D5EAB" w14:textId="77777777" w:rsidR="00E215B7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1) l</w:t>
      </w:r>
      <w:r w:rsidRPr="00AC28F4">
        <w:rPr>
          <w:sz w:val="23"/>
          <w:szCs w:val="23"/>
          <w:lang w:val="en-US"/>
        </w:rPr>
        <w:t>ist and describe the functional anatomy of the organs and accessory organs of the digestive system</w:t>
      </w:r>
      <w:r>
        <w:rPr>
          <w:sz w:val="23"/>
          <w:szCs w:val="23"/>
          <w:lang w:val="en-US"/>
        </w:rPr>
        <w:t>;</w:t>
      </w:r>
    </w:p>
    <w:p w14:paraId="1475A835" w14:textId="77777777" w:rsidR="00AC28F4" w:rsidRPr="00AC28F4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2) d</w:t>
      </w:r>
      <w:r w:rsidRPr="00AC28F4">
        <w:rPr>
          <w:sz w:val="23"/>
          <w:szCs w:val="23"/>
          <w:lang w:val="en-US"/>
        </w:rPr>
        <w:t>iscuss the processes and control of ingestion, propulsion, mechanical digestion, chemical digestion, absorption, and defecation</w:t>
      </w:r>
      <w:r>
        <w:rPr>
          <w:sz w:val="23"/>
          <w:szCs w:val="23"/>
          <w:lang w:val="en-US"/>
        </w:rPr>
        <w:t>;</w:t>
      </w:r>
    </w:p>
    <w:p w14:paraId="00C2A3D1" w14:textId="77777777" w:rsidR="00AC28F4" w:rsidRPr="00AC28F4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lastRenderedPageBreak/>
        <w:t>3) d</w:t>
      </w:r>
      <w:r w:rsidRPr="00AC28F4">
        <w:rPr>
          <w:sz w:val="23"/>
          <w:szCs w:val="23"/>
          <w:lang w:val="en-US"/>
        </w:rPr>
        <w:t>iscuss the roles of the liver, pancreas, and gallbladder in digestion</w:t>
      </w:r>
      <w:r>
        <w:rPr>
          <w:sz w:val="23"/>
          <w:szCs w:val="23"/>
          <w:lang w:val="en-US"/>
        </w:rPr>
        <w:t>;</w:t>
      </w:r>
    </w:p>
    <w:p w14:paraId="461342FF" w14:textId="77777777" w:rsidR="00AC28F4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4) c</w:t>
      </w:r>
      <w:r w:rsidRPr="00AC28F4">
        <w:rPr>
          <w:sz w:val="23"/>
          <w:szCs w:val="23"/>
          <w:lang w:val="en-US"/>
        </w:rPr>
        <w:t>ompare and contrast the digestion of the three macronutrients</w:t>
      </w:r>
      <w:r>
        <w:rPr>
          <w:sz w:val="23"/>
          <w:szCs w:val="23"/>
          <w:lang w:val="en-US"/>
        </w:rPr>
        <w:t>;</w:t>
      </w:r>
    </w:p>
    <w:p w14:paraId="6BFE01B5" w14:textId="77777777" w:rsidR="00AC28F4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5) d</w:t>
      </w:r>
      <w:r w:rsidRPr="00AC28F4">
        <w:rPr>
          <w:sz w:val="23"/>
          <w:szCs w:val="23"/>
          <w:lang w:val="en-US"/>
        </w:rPr>
        <w:t>iscuss six fundamental activities of the digestive system, giving an example of each</w:t>
      </w:r>
      <w:r>
        <w:rPr>
          <w:sz w:val="23"/>
          <w:szCs w:val="23"/>
          <w:lang w:val="en-US"/>
        </w:rPr>
        <w:t>;</w:t>
      </w:r>
    </w:p>
    <w:p w14:paraId="0A947697" w14:textId="77777777" w:rsidR="00AC28F4" w:rsidRDefault="00AC28F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6) s</w:t>
      </w:r>
      <w:r w:rsidRPr="00AC28F4">
        <w:rPr>
          <w:sz w:val="23"/>
          <w:szCs w:val="23"/>
          <w:lang w:val="en-US"/>
        </w:rPr>
        <w:t>ummarize the importance of vitamins and minerals in the diet</w:t>
      </w:r>
      <w:r w:rsidR="00CD6C04">
        <w:rPr>
          <w:sz w:val="23"/>
          <w:szCs w:val="23"/>
          <w:lang w:val="en-US"/>
        </w:rPr>
        <w:t>;</w:t>
      </w:r>
    </w:p>
    <w:p w14:paraId="7C963FD1" w14:textId="77777777" w:rsidR="00CD6C04" w:rsidRDefault="00CD6C04" w:rsidP="003930EB">
      <w:pPr>
        <w:pStyle w:val="Default"/>
        <w:spacing w:line="360" w:lineRule="auto"/>
        <w:rPr>
          <w:sz w:val="23"/>
          <w:szCs w:val="23"/>
          <w:lang w:val="en-US"/>
        </w:rPr>
      </w:pPr>
      <w:r>
        <w:rPr>
          <w:sz w:val="23"/>
          <w:szCs w:val="23"/>
          <w:lang w:val="en-US"/>
        </w:rPr>
        <w:t>7) l</w:t>
      </w:r>
      <w:r w:rsidRPr="00CD6C04">
        <w:rPr>
          <w:sz w:val="23"/>
          <w:szCs w:val="23"/>
          <w:lang w:val="en-US"/>
        </w:rPr>
        <w:t>ist reasons why vitamins and minerals are critical to a healthy diet</w:t>
      </w:r>
      <w:r>
        <w:rPr>
          <w:sz w:val="23"/>
          <w:szCs w:val="23"/>
          <w:lang w:val="en-US"/>
        </w:rPr>
        <w:t>.</w:t>
      </w:r>
    </w:p>
    <w:p w14:paraId="2B1B2146" w14:textId="77777777" w:rsidR="003930EB" w:rsidRPr="00AC28F4" w:rsidRDefault="003930EB" w:rsidP="003930EB">
      <w:pPr>
        <w:pStyle w:val="Default"/>
        <w:spacing w:line="360" w:lineRule="auto"/>
        <w:rPr>
          <w:sz w:val="23"/>
          <w:szCs w:val="23"/>
          <w:lang w:val="en-US"/>
        </w:rPr>
      </w:pPr>
    </w:p>
    <w:p w14:paraId="4AD84715" w14:textId="77777777" w:rsidR="00450E42" w:rsidRPr="00CD6C04" w:rsidRDefault="00F25254" w:rsidP="003930EB">
      <w:pPr>
        <w:pStyle w:val="Default"/>
        <w:spacing w:line="360" w:lineRule="auto"/>
        <w:jc w:val="both"/>
        <w:rPr>
          <w:b/>
          <w:color w:val="auto"/>
          <w:sz w:val="23"/>
          <w:szCs w:val="23"/>
        </w:rPr>
      </w:pPr>
      <w:r w:rsidRPr="00CD6C04">
        <w:rPr>
          <w:b/>
          <w:color w:val="auto"/>
          <w:sz w:val="23"/>
          <w:szCs w:val="23"/>
        </w:rPr>
        <w:t>5. Układ krążenia</w:t>
      </w:r>
      <w:r w:rsidR="00CD6C04" w:rsidRPr="00CD6C04">
        <w:rPr>
          <w:b/>
          <w:color w:val="auto"/>
          <w:sz w:val="23"/>
          <w:szCs w:val="23"/>
        </w:rPr>
        <w:t xml:space="preserve"> (</w:t>
      </w:r>
      <w:proofErr w:type="spellStart"/>
      <w:r w:rsidR="00CD6C04" w:rsidRPr="00CD6C04">
        <w:rPr>
          <w:b/>
          <w:color w:val="auto"/>
          <w:sz w:val="23"/>
          <w:szCs w:val="23"/>
        </w:rPr>
        <w:t>circulatory</w:t>
      </w:r>
      <w:proofErr w:type="spellEnd"/>
      <w:r w:rsidR="00CD6C04" w:rsidRPr="00CD6C04">
        <w:rPr>
          <w:b/>
          <w:color w:val="auto"/>
          <w:sz w:val="23"/>
          <w:szCs w:val="23"/>
        </w:rPr>
        <w:t xml:space="preserve"> s</w:t>
      </w:r>
      <w:r w:rsidR="00CD6C04">
        <w:rPr>
          <w:b/>
          <w:color w:val="auto"/>
          <w:sz w:val="23"/>
          <w:szCs w:val="23"/>
        </w:rPr>
        <w:t>ystem)</w:t>
      </w:r>
    </w:p>
    <w:p w14:paraId="662BC37F" w14:textId="77777777" w:rsidR="00F25254" w:rsidRDefault="00450E42" w:rsidP="003930EB">
      <w:pPr>
        <w:pStyle w:val="Default"/>
        <w:spacing w:line="360" w:lineRule="auto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37F7DB4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1) rozpoznaje elementy budowy układu krążenia (na schemacie, rysunku, według opisu itd.) i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przedstawia ich funkcje; </w:t>
      </w:r>
    </w:p>
    <w:p w14:paraId="3AA4A543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analizuje krążenie krwi w obiegu małym i dużym; </w:t>
      </w:r>
    </w:p>
    <w:p w14:paraId="5964CD1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przedstawia rolę głównych składników krwi (krwinki czerwone i białe, płytki krwi, osocze); </w:t>
      </w:r>
    </w:p>
    <w:p w14:paraId="0B1CA55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wymienia grupy krwi układu AB0 i Rh oraz przedstawia społeczne znaczenie krwiodawstwa; </w:t>
      </w:r>
    </w:p>
    <w:p w14:paraId="650037C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planuje i przeprowadza obserwację wpływu wysiłku fizycznego na zmiany tętna i ciśnienia tętniczego krwi; </w:t>
      </w:r>
    </w:p>
    <w:p w14:paraId="54697F99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analizuje wpływ aktywności fizycznej i prawidłowej diety na funkcjonowanie układu krążenia; </w:t>
      </w:r>
    </w:p>
    <w:p w14:paraId="6E50FF6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7) podaje przykłady chorób krwi (anemia, białaczki), układu krążenia (miażdżyca, nadciśnienie tętnicze, zawał serca) oraz zasady ich profilaktyki; </w:t>
      </w:r>
    </w:p>
    <w:p w14:paraId="3462DEB2" w14:textId="77777777" w:rsidR="005032A8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8) uzasadnia konieczność okresowego wykonywania badań kontrolnych krwi, pomiaru tętna i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ciśnienia tętniczego. </w:t>
      </w:r>
    </w:p>
    <w:p w14:paraId="50062935" w14:textId="77777777" w:rsidR="005032A8" w:rsidRDefault="005032A8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1767A83A" w14:textId="77777777" w:rsidR="005032A8" w:rsidRDefault="005032A8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7EAD87F7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1) i</w:t>
      </w:r>
      <w:r w:rsidRPr="004B1017">
        <w:rPr>
          <w:color w:val="auto"/>
          <w:sz w:val="23"/>
          <w:szCs w:val="23"/>
          <w:lang w:val="en-US"/>
        </w:rPr>
        <w:t>dentify the primary functions of blood, its fluid and cellular components, and its physical characteristics</w:t>
      </w:r>
      <w:r>
        <w:rPr>
          <w:color w:val="auto"/>
          <w:sz w:val="23"/>
          <w:szCs w:val="23"/>
          <w:lang w:val="en-US"/>
        </w:rPr>
        <w:t>;</w:t>
      </w:r>
    </w:p>
    <w:p w14:paraId="62461932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2) i</w:t>
      </w:r>
      <w:r w:rsidRPr="004B1017">
        <w:rPr>
          <w:color w:val="auto"/>
          <w:sz w:val="23"/>
          <w:szCs w:val="23"/>
          <w:lang w:val="en-US"/>
        </w:rPr>
        <w:t>dentify the most important proteins and other solutes present in blood plasma</w:t>
      </w:r>
      <w:r>
        <w:rPr>
          <w:color w:val="auto"/>
          <w:sz w:val="23"/>
          <w:szCs w:val="23"/>
          <w:lang w:val="en-US"/>
        </w:rPr>
        <w:t>;</w:t>
      </w:r>
    </w:p>
    <w:p w14:paraId="364186C8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3) d</w:t>
      </w:r>
      <w:r w:rsidRPr="004B1017">
        <w:rPr>
          <w:color w:val="auto"/>
          <w:sz w:val="23"/>
          <w:szCs w:val="23"/>
          <w:lang w:val="en-US"/>
        </w:rPr>
        <w:t>escribe the formation of the formed element components of blood</w:t>
      </w:r>
      <w:r>
        <w:rPr>
          <w:color w:val="auto"/>
          <w:sz w:val="23"/>
          <w:szCs w:val="23"/>
          <w:lang w:val="en-US"/>
        </w:rPr>
        <w:t>;</w:t>
      </w:r>
    </w:p>
    <w:p w14:paraId="0ADC648D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4) d</w:t>
      </w:r>
      <w:r w:rsidRPr="004B1017">
        <w:rPr>
          <w:color w:val="auto"/>
          <w:sz w:val="23"/>
          <w:szCs w:val="23"/>
          <w:lang w:val="en-US"/>
        </w:rPr>
        <w:t>iscuss the structure and function of red blood cells and hemoglobin</w:t>
      </w:r>
      <w:r>
        <w:rPr>
          <w:color w:val="auto"/>
          <w:sz w:val="23"/>
          <w:szCs w:val="23"/>
          <w:lang w:val="en-US"/>
        </w:rPr>
        <w:t>;</w:t>
      </w:r>
    </w:p>
    <w:p w14:paraId="440A2A0C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5) c</w:t>
      </w:r>
      <w:r w:rsidRPr="004B1017">
        <w:rPr>
          <w:color w:val="auto"/>
          <w:sz w:val="23"/>
          <w:szCs w:val="23"/>
          <w:lang w:val="en-US"/>
        </w:rPr>
        <w:t>lassify and characterize white blood cells</w:t>
      </w:r>
      <w:r>
        <w:rPr>
          <w:color w:val="auto"/>
          <w:sz w:val="23"/>
          <w:szCs w:val="23"/>
          <w:lang w:val="en-US"/>
        </w:rPr>
        <w:t>;</w:t>
      </w:r>
    </w:p>
    <w:p w14:paraId="54FBEA5F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6) d</w:t>
      </w:r>
      <w:r w:rsidRPr="004B1017">
        <w:rPr>
          <w:color w:val="auto"/>
          <w:sz w:val="23"/>
          <w:szCs w:val="23"/>
          <w:lang w:val="en-US"/>
        </w:rPr>
        <w:t>escribe the structure of platelets</w:t>
      </w:r>
      <w:r>
        <w:rPr>
          <w:color w:val="auto"/>
          <w:sz w:val="23"/>
          <w:szCs w:val="23"/>
          <w:lang w:val="en-US"/>
        </w:rPr>
        <w:t>;</w:t>
      </w:r>
    </w:p>
    <w:p w14:paraId="5F5B1A72" w14:textId="77777777" w:rsidR="004B1017" w:rsidRP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7) e</w:t>
      </w:r>
      <w:r w:rsidRPr="004B1017">
        <w:rPr>
          <w:color w:val="auto"/>
          <w:sz w:val="23"/>
          <w:szCs w:val="23"/>
          <w:lang w:val="en-US"/>
        </w:rPr>
        <w:t>xplain the significance of AB and Rh blood groups in blood transfusions</w:t>
      </w:r>
      <w:r>
        <w:rPr>
          <w:color w:val="auto"/>
          <w:sz w:val="23"/>
          <w:szCs w:val="23"/>
          <w:lang w:val="en-US"/>
        </w:rPr>
        <w:t>;</w:t>
      </w:r>
    </w:p>
    <w:p w14:paraId="451282BF" w14:textId="77777777" w:rsidR="005032A8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8) d</w:t>
      </w:r>
      <w:r w:rsidRPr="004B1017">
        <w:rPr>
          <w:color w:val="auto"/>
          <w:sz w:val="23"/>
          <w:szCs w:val="23"/>
          <w:lang w:val="en-US"/>
        </w:rPr>
        <w:t>iscuss a variety of blood disorders</w:t>
      </w:r>
      <w:r>
        <w:rPr>
          <w:color w:val="auto"/>
          <w:sz w:val="23"/>
          <w:szCs w:val="23"/>
          <w:lang w:val="en-US"/>
        </w:rPr>
        <w:t>;</w:t>
      </w:r>
    </w:p>
    <w:p w14:paraId="722EB279" w14:textId="77777777" w:rsidR="004B1017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9) c</w:t>
      </w:r>
      <w:r w:rsidRPr="004B1017">
        <w:rPr>
          <w:color w:val="auto"/>
          <w:sz w:val="23"/>
          <w:szCs w:val="23"/>
          <w:lang w:val="en-US"/>
        </w:rPr>
        <w:t>ompare and contrast ABO and Rh blood groups</w:t>
      </w:r>
      <w:r>
        <w:rPr>
          <w:color w:val="auto"/>
          <w:sz w:val="23"/>
          <w:szCs w:val="23"/>
          <w:lang w:val="en-US"/>
        </w:rPr>
        <w:t>;</w:t>
      </w:r>
    </w:p>
    <w:p w14:paraId="0481CB0A" w14:textId="77777777" w:rsidR="00CA161C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10) i</w:t>
      </w:r>
      <w:r w:rsidRPr="004B1017">
        <w:rPr>
          <w:color w:val="auto"/>
          <w:sz w:val="23"/>
          <w:szCs w:val="23"/>
          <w:lang w:val="en-US"/>
        </w:rPr>
        <w:t>dentify which blood groups may be safely transfused into patients with different ABO types</w:t>
      </w:r>
      <w:r>
        <w:rPr>
          <w:color w:val="auto"/>
          <w:sz w:val="23"/>
          <w:szCs w:val="23"/>
          <w:lang w:val="en-US"/>
        </w:rPr>
        <w:t>;</w:t>
      </w:r>
    </w:p>
    <w:p w14:paraId="0256F483" w14:textId="77777777" w:rsidR="00CA161C" w:rsidRDefault="00CA161C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11) explain what the serological conflict is;</w:t>
      </w:r>
    </w:p>
    <w:p w14:paraId="5CEEE9B4" w14:textId="77777777" w:rsidR="004B1017" w:rsidRPr="005032A8" w:rsidRDefault="004B1017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 w:rsidRPr="00CA161C">
        <w:rPr>
          <w:color w:val="auto"/>
          <w:sz w:val="23"/>
          <w:szCs w:val="23"/>
          <w:lang w:val="en-US"/>
        </w:rPr>
        <w:t xml:space="preserve">11) </w:t>
      </w:r>
      <w:r w:rsidRPr="00CA161C">
        <w:rPr>
          <w:rFonts w:eastAsia="Times New Roman"/>
          <w:sz w:val="23"/>
          <w:szCs w:val="23"/>
          <w:lang w:val="en-US" w:eastAsia="pl-PL"/>
        </w:rPr>
        <w:t>explain the cardiac cycle</w:t>
      </w:r>
      <w:r w:rsidR="003930EB">
        <w:rPr>
          <w:color w:val="auto"/>
          <w:sz w:val="23"/>
          <w:szCs w:val="23"/>
          <w:lang w:val="en-US"/>
        </w:rPr>
        <w:t>.</w:t>
      </w:r>
    </w:p>
    <w:p w14:paraId="54888D5C" w14:textId="77777777" w:rsidR="00F25254" w:rsidRPr="005032A8" w:rsidRDefault="00F25254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</w:p>
    <w:p w14:paraId="15A3F3A4" w14:textId="77777777" w:rsidR="00450E42" w:rsidRPr="00CC228E" w:rsidRDefault="00F25254" w:rsidP="003930EB">
      <w:pPr>
        <w:pStyle w:val="Default"/>
        <w:spacing w:line="360" w:lineRule="auto"/>
        <w:jc w:val="both"/>
        <w:rPr>
          <w:b/>
          <w:color w:val="auto"/>
          <w:sz w:val="23"/>
          <w:szCs w:val="23"/>
          <w:lang w:val="en-US"/>
        </w:rPr>
      </w:pPr>
      <w:r w:rsidRPr="00CC228E">
        <w:rPr>
          <w:b/>
          <w:color w:val="auto"/>
          <w:sz w:val="23"/>
          <w:szCs w:val="23"/>
          <w:lang w:val="en-US"/>
        </w:rPr>
        <w:t>6. Układ odpornościowy</w:t>
      </w:r>
      <w:r w:rsidR="00327688" w:rsidRPr="00CC228E">
        <w:rPr>
          <w:b/>
          <w:color w:val="auto"/>
          <w:sz w:val="23"/>
          <w:szCs w:val="23"/>
          <w:lang w:val="en-US"/>
        </w:rPr>
        <w:t xml:space="preserve"> (immune system)</w:t>
      </w:r>
    </w:p>
    <w:p w14:paraId="4DC69FA9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57E8025D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wskazuje lokalizację (na schemacie, rysunku, według opisu itd.) wybranych narządów układu odpornościowego: śledziony, grasicy i węzłów chłonnych oraz określa ich funkcje; </w:t>
      </w:r>
    </w:p>
    <w:p w14:paraId="7AAFA02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rozróżnia odporność wrodzoną i nabytą oraz opisuje sposoby nabywania odporności (czynna, bierna, naturalna, sztuczna); </w:t>
      </w:r>
    </w:p>
    <w:p w14:paraId="3EA0918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porównuje istotę działania szczepionek i surowicy; podaje wskazania do ich zastosowania oraz uzasadnia konieczność stosowania obowiązkowych szczepień; </w:t>
      </w:r>
    </w:p>
    <w:p w14:paraId="30FB9DE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określa, w jakiej sytuacji dochodzi do konfliktu serologicznego i przewiduje jego skutki; </w:t>
      </w:r>
    </w:p>
    <w:p w14:paraId="3FE60AD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przedstawia znaczenie przeszczepów oraz zgody na transplantację narządów; </w:t>
      </w:r>
    </w:p>
    <w:p w14:paraId="773B15C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określa alergię jako nadwrażliwość układu odpornościowego na określony czynnik; </w:t>
      </w:r>
    </w:p>
    <w:p w14:paraId="30C033B0" w14:textId="77777777" w:rsidR="00327688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7) określa AIDS jako zaburzenie mechanizmów odporności. </w:t>
      </w:r>
    </w:p>
    <w:p w14:paraId="588BB516" w14:textId="77777777" w:rsidR="00327688" w:rsidRDefault="00327688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02AEF825" w14:textId="77777777" w:rsidR="00327688" w:rsidRDefault="00327688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0D724D2E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1) d</w:t>
      </w:r>
      <w:r w:rsidRPr="00327688">
        <w:rPr>
          <w:color w:val="auto"/>
          <w:sz w:val="23"/>
          <w:szCs w:val="23"/>
          <w:lang w:val="en-US"/>
        </w:rPr>
        <w:t>escribe the structure and function of the lymphatic tissue (lymph fluid, vessels, ducts, and organs)</w:t>
      </w:r>
      <w:r>
        <w:rPr>
          <w:color w:val="auto"/>
          <w:sz w:val="23"/>
          <w:szCs w:val="23"/>
          <w:lang w:val="en-US"/>
        </w:rPr>
        <w:t>;</w:t>
      </w:r>
    </w:p>
    <w:p w14:paraId="750797DB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2) d</w:t>
      </w:r>
      <w:r w:rsidRPr="00327688">
        <w:rPr>
          <w:color w:val="auto"/>
          <w:sz w:val="23"/>
          <w:szCs w:val="23"/>
          <w:lang w:val="en-US"/>
        </w:rPr>
        <w:t>escribe the structure and function of the primary and secondary lymphatic organs</w:t>
      </w:r>
      <w:r>
        <w:rPr>
          <w:color w:val="auto"/>
          <w:sz w:val="23"/>
          <w:szCs w:val="23"/>
          <w:lang w:val="en-US"/>
        </w:rPr>
        <w:t>;</w:t>
      </w:r>
    </w:p>
    <w:p w14:paraId="3F599B9A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3) d</w:t>
      </w:r>
      <w:r w:rsidRPr="00327688">
        <w:rPr>
          <w:color w:val="auto"/>
          <w:sz w:val="23"/>
          <w:szCs w:val="23"/>
          <w:lang w:val="en-US"/>
        </w:rPr>
        <w:t>iscuss the cells of the immune system, how they function, and their relationship with the lymphatic system</w:t>
      </w:r>
      <w:r>
        <w:rPr>
          <w:color w:val="auto"/>
          <w:sz w:val="23"/>
          <w:szCs w:val="23"/>
          <w:lang w:val="en-US"/>
        </w:rPr>
        <w:t>;</w:t>
      </w:r>
    </w:p>
    <w:p w14:paraId="6BB34446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4) d</w:t>
      </w:r>
      <w:r w:rsidRPr="00327688">
        <w:rPr>
          <w:color w:val="auto"/>
          <w:sz w:val="23"/>
          <w:szCs w:val="23"/>
          <w:lang w:val="en-US"/>
        </w:rPr>
        <w:t>escribe the barrier defenses of the body</w:t>
      </w:r>
      <w:r>
        <w:rPr>
          <w:color w:val="auto"/>
          <w:sz w:val="23"/>
          <w:szCs w:val="23"/>
          <w:lang w:val="en-US"/>
        </w:rPr>
        <w:t>;</w:t>
      </w:r>
    </w:p>
    <w:p w14:paraId="574F2FC2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5) s</w:t>
      </w:r>
      <w:r w:rsidRPr="00327688">
        <w:rPr>
          <w:color w:val="auto"/>
          <w:sz w:val="23"/>
          <w:szCs w:val="23"/>
          <w:lang w:val="en-US"/>
        </w:rPr>
        <w:t>how how the innate immune response is important and how it helps guide and prepare the body for adaptive immune responses</w:t>
      </w:r>
      <w:r>
        <w:rPr>
          <w:color w:val="auto"/>
          <w:sz w:val="23"/>
          <w:szCs w:val="23"/>
          <w:lang w:val="en-US"/>
        </w:rPr>
        <w:t>;</w:t>
      </w:r>
    </w:p>
    <w:p w14:paraId="13E808E9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6) d</w:t>
      </w:r>
      <w:r w:rsidRPr="00327688">
        <w:rPr>
          <w:color w:val="auto"/>
          <w:sz w:val="23"/>
          <w:szCs w:val="23"/>
          <w:lang w:val="en-US"/>
        </w:rPr>
        <w:t>escribe various soluble factors that are part of the innate immune response</w:t>
      </w:r>
      <w:r>
        <w:rPr>
          <w:color w:val="auto"/>
          <w:sz w:val="23"/>
          <w:szCs w:val="23"/>
          <w:lang w:val="en-US"/>
        </w:rPr>
        <w:t>;</w:t>
      </w:r>
    </w:p>
    <w:p w14:paraId="47AA878B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7) e</w:t>
      </w:r>
      <w:r w:rsidRPr="00327688">
        <w:rPr>
          <w:color w:val="auto"/>
          <w:sz w:val="23"/>
          <w:szCs w:val="23"/>
          <w:lang w:val="en-US"/>
        </w:rPr>
        <w:t>xplain the steps of inflammation and how they lead to destruction of a pathogen</w:t>
      </w:r>
      <w:r>
        <w:rPr>
          <w:color w:val="auto"/>
          <w:sz w:val="23"/>
          <w:szCs w:val="23"/>
          <w:lang w:val="en-US"/>
        </w:rPr>
        <w:t>;</w:t>
      </w:r>
    </w:p>
    <w:p w14:paraId="741EC279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8) d</w:t>
      </w:r>
      <w:r w:rsidRPr="00327688">
        <w:rPr>
          <w:color w:val="auto"/>
          <w:sz w:val="23"/>
          <w:szCs w:val="23"/>
          <w:lang w:val="en-US"/>
        </w:rPr>
        <w:t>iscuss early induced immune responses and their level of effectiveness</w:t>
      </w:r>
      <w:r>
        <w:rPr>
          <w:color w:val="auto"/>
          <w:sz w:val="23"/>
          <w:szCs w:val="23"/>
          <w:lang w:val="en-US"/>
        </w:rPr>
        <w:t>;</w:t>
      </w:r>
    </w:p>
    <w:p w14:paraId="5B179A23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9) e</w:t>
      </w:r>
      <w:r w:rsidRPr="00327688">
        <w:rPr>
          <w:color w:val="auto"/>
          <w:sz w:val="23"/>
          <w:szCs w:val="23"/>
          <w:lang w:val="en-US"/>
        </w:rPr>
        <w:t>xplain the advantages of the adaptive immune response over the innate immune response</w:t>
      </w:r>
      <w:r>
        <w:rPr>
          <w:color w:val="auto"/>
          <w:sz w:val="23"/>
          <w:szCs w:val="23"/>
          <w:lang w:val="en-US"/>
        </w:rPr>
        <w:t>;</w:t>
      </w:r>
    </w:p>
    <w:p w14:paraId="3381060F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10) l</w:t>
      </w:r>
      <w:r w:rsidRPr="00327688">
        <w:rPr>
          <w:color w:val="auto"/>
          <w:sz w:val="23"/>
          <w:szCs w:val="23"/>
          <w:lang w:val="en-US"/>
        </w:rPr>
        <w:t>ist the various characteristics of an antigen</w:t>
      </w:r>
      <w:r>
        <w:rPr>
          <w:color w:val="auto"/>
          <w:sz w:val="23"/>
          <w:szCs w:val="23"/>
          <w:lang w:val="en-US"/>
        </w:rPr>
        <w:t>;</w:t>
      </w:r>
    </w:p>
    <w:p w14:paraId="77D24304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11) d</w:t>
      </w:r>
      <w:r w:rsidRPr="00327688">
        <w:rPr>
          <w:color w:val="auto"/>
          <w:sz w:val="23"/>
          <w:szCs w:val="23"/>
          <w:lang w:val="en-US"/>
        </w:rPr>
        <w:t>escribe the types of T cell antigen receptors</w:t>
      </w:r>
      <w:r>
        <w:rPr>
          <w:color w:val="auto"/>
          <w:sz w:val="23"/>
          <w:szCs w:val="23"/>
          <w:lang w:val="en-US"/>
        </w:rPr>
        <w:t>;</w:t>
      </w:r>
    </w:p>
    <w:p w14:paraId="5861DAED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12) o</w:t>
      </w:r>
      <w:r w:rsidRPr="00327688">
        <w:rPr>
          <w:color w:val="auto"/>
          <w:sz w:val="23"/>
          <w:szCs w:val="23"/>
          <w:lang w:val="en-US"/>
        </w:rPr>
        <w:t>utline the steps of T cell development</w:t>
      </w:r>
      <w:r>
        <w:rPr>
          <w:color w:val="auto"/>
          <w:sz w:val="23"/>
          <w:szCs w:val="23"/>
          <w:lang w:val="en-US"/>
        </w:rPr>
        <w:t>;</w:t>
      </w:r>
    </w:p>
    <w:p w14:paraId="3D189448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13) d</w:t>
      </w:r>
      <w:r w:rsidRPr="00327688">
        <w:rPr>
          <w:color w:val="auto"/>
          <w:sz w:val="23"/>
          <w:szCs w:val="23"/>
          <w:lang w:val="en-US"/>
        </w:rPr>
        <w:t>escribe the major T cell types and their functions</w:t>
      </w:r>
      <w:r>
        <w:rPr>
          <w:color w:val="auto"/>
          <w:sz w:val="23"/>
          <w:szCs w:val="23"/>
          <w:lang w:val="en-US"/>
        </w:rPr>
        <w:t>;</w:t>
      </w:r>
    </w:p>
    <w:p w14:paraId="72FD745B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14) e</w:t>
      </w:r>
      <w:r w:rsidRPr="00327688">
        <w:rPr>
          <w:color w:val="auto"/>
          <w:sz w:val="23"/>
          <w:szCs w:val="23"/>
          <w:lang w:val="en-US"/>
        </w:rPr>
        <w:t>xplain how B cells mature and how B cell tolerance develops</w:t>
      </w:r>
      <w:r>
        <w:rPr>
          <w:color w:val="auto"/>
          <w:sz w:val="23"/>
          <w:szCs w:val="23"/>
          <w:lang w:val="en-US"/>
        </w:rPr>
        <w:t>;</w:t>
      </w:r>
    </w:p>
    <w:p w14:paraId="0065BDF9" w14:textId="77777777" w:rsid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15) d</w:t>
      </w:r>
      <w:r w:rsidRPr="00327688">
        <w:rPr>
          <w:color w:val="auto"/>
          <w:sz w:val="23"/>
          <w:szCs w:val="23"/>
          <w:lang w:val="en-US"/>
        </w:rPr>
        <w:t>iscuss how B cells are activated and differentiate into plasma cells</w:t>
      </w:r>
      <w:r>
        <w:rPr>
          <w:color w:val="auto"/>
          <w:sz w:val="23"/>
          <w:szCs w:val="23"/>
          <w:lang w:val="en-US"/>
        </w:rPr>
        <w:t>;</w:t>
      </w:r>
    </w:p>
    <w:p w14:paraId="5A35B71F" w14:textId="77777777" w:rsidR="00327688" w:rsidRPr="00327688" w:rsidRDefault="00327688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16) d</w:t>
      </w:r>
      <w:r w:rsidRPr="00327688">
        <w:rPr>
          <w:color w:val="auto"/>
          <w:sz w:val="23"/>
          <w:szCs w:val="23"/>
          <w:lang w:val="en-US"/>
        </w:rPr>
        <w:t>escribe the structure of the antibody classes and their functions</w:t>
      </w:r>
      <w:r>
        <w:rPr>
          <w:color w:val="auto"/>
          <w:sz w:val="23"/>
          <w:szCs w:val="23"/>
          <w:lang w:val="en-US"/>
        </w:rPr>
        <w:t>.</w:t>
      </w:r>
    </w:p>
    <w:p w14:paraId="59BF0CE8" w14:textId="77777777" w:rsidR="00F25254" w:rsidRPr="00327688" w:rsidRDefault="00F25254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</w:p>
    <w:p w14:paraId="115F170C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lastRenderedPageBreak/>
        <w:t>7. Układ oddechowy</w:t>
      </w:r>
      <w:r w:rsidR="00274C83">
        <w:rPr>
          <w:b/>
          <w:color w:val="auto"/>
          <w:sz w:val="23"/>
          <w:szCs w:val="23"/>
        </w:rPr>
        <w:t xml:space="preserve"> (respiratory system)</w:t>
      </w:r>
    </w:p>
    <w:p w14:paraId="0803D70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</w:t>
      </w:r>
      <w:r w:rsidR="00450E42">
        <w:rPr>
          <w:color w:val="auto"/>
          <w:sz w:val="23"/>
          <w:szCs w:val="23"/>
        </w:rPr>
        <w:t>u</w:t>
      </w:r>
      <w:r>
        <w:rPr>
          <w:color w:val="auto"/>
          <w:sz w:val="23"/>
          <w:szCs w:val="23"/>
        </w:rPr>
        <w:t xml:space="preserve">czeń: </w:t>
      </w:r>
    </w:p>
    <w:p w14:paraId="165C7C03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1) rozpoznaje elementy budowy układu oddechowego (na schemacie, modelu, rysunku, według opisu itd.) i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przedstawia ich funkcje oraz określa związek budowy tych elementów z pełnioną funkcją; </w:t>
      </w:r>
    </w:p>
    <w:p w14:paraId="750E447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przedstawia mechanizm wentylacji płuc (wdech i wydech); </w:t>
      </w:r>
    </w:p>
    <w:p w14:paraId="3F65B770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planuje i przeprowadza obserwację wpływu wysiłku fizycznego na zmiany częstości oddechu; </w:t>
      </w:r>
    </w:p>
    <w:p w14:paraId="3C3B29A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4) analizuje przebieg wymiany gazowej w tkankach i w płucach; planuje i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>przeprowadza doświadczenie wykrywające obecność dwutlenku węgla oraz pary wodnej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w powietrzu wydychanym; </w:t>
      </w:r>
    </w:p>
    <w:p w14:paraId="44BA40C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5) analizuje wpływ palenia tytoniu (bierne i czynne), zanieczyszczeń pyłowych powietrza na stan i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funkcjonowanie układu oddechowego; </w:t>
      </w:r>
    </w:p>
    <w:p w14:paraId="3853692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podaje przykłady chorób układu oddechowego (angina, gruźlica, rak płuca) oraz zasady ich profilaktyki. </w:t>
      </w:r>
    </w:p>
    <w:p w14:paraId="72F60815" w14:textId="77777777" w:rsidR="00274C83" w:rsidRDefault="00274C83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63A104B0" w14:textId="77777777" w:rsidR="00274C83" w:rsidRDefault="00274C83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333DC5E8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1) l</w:t>
      </w:r>
      <w:r w:rsidRPr="00274C83">
        <w:rPr>
          <w:color w:val="auto"/>
          <w:sz w:val="23"/>
          <w:szCs w:val="23"/>
          <w:lang w:val="en-US"/>
        </w:rPr>
        <w:t>ist the structures of the respiratory system</w:t>
      </w:r>
      <w:r>
        <w:rPr>
          <w:color w:val="auto"/>
          <w:sz w:val="23"/>
          <w:szCs w:val="23"/>
          <w:lang w:val="en-US"/>
        </w:rPr>
        <w:t>;</w:t>
      </w:r>
    </w:p>
    <w:p w14:paraId="63DE1352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2) l</w:t>
      </w:r>
      <w:r w:rsidRPr="00274C83">
        <w:rPr>
          <w:color w:val="auto"/>
          <w:sz w:val="23"/>
          <w:szCs w:val="23"/>
          <w:lang w:val="en-US"/>
        </w:rPr>
        <w:t>ist the major functions of the respiratory system</w:t>
      </w:r>
      <w:r>
        <w:rPr>
          <w:color w:val="auto"/>
          <w:sz w:val="23"/>
          <w:szCs w:val="23"/>
          <w:lang w:val="en-US"/>
        </w:rPr>
        <w:t>;</w:t>
      </w:r>
    </w:p>
    <w:p w14:paraId="599819EA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3) o</w:t>
      </w:r>
      <w:r w:rsidRPr="00274C83">
        <w:rPr>
          <w:color w:val="auto"/>
          <w:sz w:val="23"/>
          <w:szCs w:val="23"/>
          <w:lang w:val="en-US"/>
        </w:rPr>
        <w:t>utline the forces that allow for air movement into and out of the lungs</w:t>
      </w:r>
      <w:r>
        <w:rPr>
          <w:color w:val="auto"/>
          <w:sz w:val="23"/>
          <w:szCs w:val="23"/>
          <w:lang w:val="en-US"/>
        </w:rPr>
        <w:t>;</w:t>
      </w:r>
    </w:p>
    <w:p w14:paraId="3B26F9C7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4) o</w:t>
      </w:r>
      <w:r w:rsidRPr="00274C83">
        <w:rPr>
          <w:color w:val="auto"/>
          <w:sz w:val="23"/>
          <w:szCs w:val="23"/>
          <w:lang w:val="en-US"/>
        </w:rPr>
        <w:t>utline the process of gas exchange</w:t>
      </w:r>
      <w:r>
        <w:rPr>
          <w:color w:val="auto"/>
          <w:sz w:val="23"/>
          <w:szCs w:val="23"/>
          <w:lang w:val="en-US"/>
        </w:rPr>
        <w:t>;</w:t>
      </w:r>
    </w:p>
    <w:p w14:paraId="614923FA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5) s</w:t>
      </w:r>
      <w:r w:rsidRPr="00274C83">
        <w:rPr>
          <w:color w:val="auto"/>
          <w:sz w:val="23"/>
          <w:szCs w:val="23"/>
          <w:lang w:val="en-US"/>
        </w:rPr>
        <w:t>ummarize the process of oxygen and carbon dioxide transport within the respiratory system</w:t>
      </w:r>
      <w:r>
        <w:rPr>
          <w:color w:val="auto"/>
          <w:sz w:val="23"/>
          <w:szCs w:val="23"/>
          <w:lang w:val="en-US"/>
        </w:rPr>
        <w:t>.</w:t>
      </w:r>
    </w:p>
    <w:p w14:paraId="4DF6221C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</w:p>
    <w:p w14:paraId="76876269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t>8. Układ moczowy i wydalanie</w:t>
      </w:r>
      <w:r w:rsidR="00274C83">
        <w:rPr>
          <w:b/>
          <w:color w:val="auto"/>
          <w:sz w:val="23"/>
          <w:szCs w:val="23"/>
        </w:rPr>
        <w:t xml:space="preserve"> (</w:t>
      </w:r>
      <w:proofErr w:type="spellStart"/>
      <w:r w:rsidR="00274C83">
        <w:rPr>
          <w:b/>
          <w:color w:val="auto"/>
          <w:sz w:val="23"/>
          <w:szCs w:val="23"/>
        </w:rPr>
        <w:t>urinary</w:t>
      </w:r>
      <w:proofErr w:type="spellEnd"/>
      <w:r w:rsidR="00274C83">
        <w:rPr>
          <w:b/>
          <w:color w:val="auto"/>
          <w:sz w:val="23"/>
          <w:szCs w:val="23"/>
        </w:rPr>
        <w:t xml:space="preserve"> system)</w:t>
      </w:r>
    </w:p>
    <w:p w14:paraId="42D758F8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5A7D01A0" w14:textId="77777777" w:rsidR="00F25254" w:rsidRPr="00F25254" w:rsidRDefault="00F25254" w:rsidP="003930EB">
      <w:pPr>
        <w:pStyle w:val="Default"/>
        <w:spacing w:line="360" w:lineRule="auto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1) przedstawia istotę procesu wydalania i podaje przykłady substancji, które są wydalane z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>organizmu człowieka (mocznik, dwutlenek węgla) oraz wymienia narządy biorące udział w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ich wydalaniu; </w:t>
      </w:r>
    </w:p>
    <w:p w14:paraId="08B447AC" w14:textId="77777777" w:rsidR="00F25254" w:rsidRDefault="00F25254" w:rsidP="003930EB">
      <w:pPr>
        <w:pStyle w:val="Default"/>
        <w:spacing w:line="360" w:lineRule="auto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rozpoznaje elementy układu moczowego (na modelu, rysunku, według opisu itd.) oraz przedstawia ich funkcje; </w:t>
      </w:r>
    </w:p>
    <w:p w14:paraId="072E3E38" w14:textId="77777777" w:rsidR="00F25254" w:rsidRDefault="00F25254" w:rsidP="003930EB">
      <w:pPr>
        <w:pStyle w:val="Default"/>
        <w:spacing w:line="360" w:lineRule="auto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podaje przykłady chorób układu moczowego (zakażenia dróg moczowych, kamica nerkowa) oraz zasady ich profilaktyki; </w:t>
      </w:r>
    </w:p>
    <w:p w14:paraId="1415AEAE" w14:textId="77777777" w:rsidR="00274C83" w:rsidRDefault="00F25254" w:rsidP="003930EB">
      <w:pPr>
        <w:pStyle w:val="Default"/>
        <w:spacing w:line="360" w:lineRule="auto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uzasadnia konieczność okresowego wykonywania badań kontrolnych moczu. </w:t>
      </w:r>
    </w:p>
    <w:p w14:paraId="1EDB15DD" w14:textId="77777777" w:rsidR="00274C83" w:rsidRDefault="00274C83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AD447B">
        <w:rPr>
          <w:b/>
          <w:sz w:val="23"/>
          <w:szCs w:val="23"/>
          <w:lang w:val="en-US"/>
        </w:rPr>
        <w:t>Learning Objectives</w:t>
      </w:r>
    </w:p>
    <w:p w14:paraId="55E29228" w14:textId="77777777" w:rsidR="00274C83" w:rsidRDefault="00274C83" w:rsidP="003930EB">
      <w:pPr>
        <w:pStyle w:val="Default"/>
        <w:spacing w:line="360" w:lineRule="auto"/>
        <w:rPr>
          <w:b/>
          <w:sz w:val="23"/>
          <w:szCs w:val="23"/>
          <w:lang w:val="en-US"/>
        </w:rPr>
      </w:pPr>
      <w:r w:rsidRPr="001C1929">
        <w:rPr>
          <w:sz w:val="23"/>
          <w:szCs w:val="23"/>
          <w:lang w:val="en-US"/>
        </w:rPr>
        <w:t>By the end of this section, student will be able to:</w:t>
      </w:r>
    </w:p>
    <w:p w14:paraId="700DDE52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1) d</w:t>
      </w:r>
      <w:r w:rsidRPr="00274C83">
        <w:rPr>
          <w:color w:val="auto"/>
          <w:sz w:val="23"/>
          <w:szCs w:val="23"/>
          <w:lang w:val="en-US"/>
        </w:rPr>
        <w:t>escribe the composition of urine</w:t>
      </w:r>
      <w:r>
        <w:rPr>
          <w:color w:val="auto"/>
          <w:sz w:val="23"/>
          <w:szCs w:val="23"/>
          <w:lang w:val="en-US"/>
        </w:rPr>
        <w:t>;</w:t>
      </w:r>
    </w:p>
    <w:p w14:paraId="5F16EF2A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lastRenderedPageBreak/>
        <w:t>2) l</w:t>
      </w:r>
      <w:r w:rsidRPr="00274C83">
        <w:rPr>
          <w:color w:val="auto"/>
          <w:sz w:val="23"/>
          <w:szCs w:val="23"/>
          <w:lang w:val="en-US"/>
        </w:rPr>
        <w:t>abel structures of the urinary system</w:t>
      </w:r>
      <w:r>
        <w:rPr>
          <w:color w:val="auto"/>
          <w:sz w:val="23"/>
          <w:szCs w:val="23"/>
          <w:lang w:val="en-US"/>
        </w:rPr>
        <w:t>;</w:t>
      </w:r>
    </w:p>
    <w:p w14:paraId="0DE2165F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3) c</w:t>
      </w:r>
      <w:r w:rsidRPr="00274C83">
        <w:rPr>
          <w:color w:val="auto"/>
          <w:sz w:val="23"/>
          <w:szCs w:val="23"/>
          <w:lang w:val="en-US"/>
        </w:rPr>
        <w:t>haracterize the roles of each of the parts of the urinary system</w:t>
      </w:r>
      <w:r>
        <w:rPr>
          <w:color w:val="auto"/>
          <w:sz w:val="23"/>
          <w:szCs w:val="23"/>
          <w:lang w:val="en-US"/>
        </w:rPr>
        <w:t>;</w:t>
      </w:r>
    </w:p>
    <w:p w14:paraId="3580F482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4) i</w:t>
      </w:r>
      <w:r w:rsidRPr="00274C83">
        <w:rPr>
          <w:color w:val="auto"/>
          <w:sz w:val="23"/>
          <w:szCs w:val="23"/>
          <w:lang w:val="en-US"/>
        </w:rPr>
        <w:t>llustrate the macroscopic and microscopic structures of the kidney</w:t>
      </w:r>
      <w:r>
        <w:rPr>
          <w:color w:val="auto"/>
          <w:sz w:val="23"/>
          <w:szCs w:val="23"/>
          <w:lang w:val="en-US"/>
        </w:rPr>
        <w:t>;</w:t>
      </w:r>
    </w:p>
    <w:p w14:paraId="2F30E955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5) t</w:t>
      </w:r>
      <w:r w:rsidRPr="00274C83">
        <w:rPr>
          <w:color w:val="auto"/>
          <w:sz w:val="23"/>
          <w:szCs w:val="23"/>
          <w:lang w:val="en-US"/>
        </w:rPr>
        <w:t>race the flow of blood through the kidney</w:t>
      </w:r>
      <w:r>
        <w:rPr>
          <w:color w:val="auto"/>
          <w:sz w:val="23"/>
          <w:szCs w:val="23"/>
          <w:lang w:val="en-US"/>
        </w:rPr>
        <w:t>;</w:t>
      </w:r>
    </w:p>
    <w:p w14:paraId="02742E03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6) o</w:t>
      </w:r>
      <w:r w:rsidRPr="00274C83">
        <w:rPr>
          <w:color w:val="auto"/>
          <w:sz w:val="23"/>
          <w:szCs w:val="23"/>
          <w:lang w:val="en-US"/>
        </w:rPr>
        <w:t>utline how blood is filtered in the kidney nephron</w:t>
      </w:r>
      <w:r>
        <w:rPr>
          <w:color w:val="auto"/>
          <w:sz w:val="23"/>
          <w:szCs w:val="23"/>
          <w:lang w:val="en-US"/>
        </w:rPr>
        <w:t>;</w:t>
      </w:r>
    </w:p>
    <w:p w14:paraId="3E15CB2F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7) p</w:t>
      </w:r>
      <w:r w:rsidRPr="00274C83">
        <w:rPr>
          <w:color w:val="auto"/>
          <w:sz w:val="23"/>
          <w:szCs w:val="23"/>
          <w:lang w:val="en-US"/>
        </w:rPr>
        <w:t>rovide symptoms of kidney failure</w:t>
      </w:r>
      <w:r>
        <w:rPr>
          <w:color w:val="auto"/>
          <w:sz w:val="23"/>
          <w:szCs w:val="23"/>
          <w:lang w:val="en-US"/>
        </w:rPr>
        <w:t>;</w:t>
      </w:r>
    </w:p>
    <w:p w14:paraId="6520965A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8) l</w:t>
      </w:r>
      <w:r w:rsidRPr="00274C83">
        <w:rPr>
          <w:color w:val="auto"/>
          <w:sz w:val="23"/>
          <w:szCs w:val="23"/>
          <w:lang w:val="en-US"/>
        </w:rPr>
        <w:t>ist some of the solutes filtered, secreted, and reabsorbed in different parts of the nephron</w:t>
      </w:r>
      <w:r>
        <w:rPr>
          <w:color w:val="auto"/>
          <w:sz w:val="23"/>
          <w:szCs w:val="23"/>
          <w:lang w:val="en-US"/>
        </w:rPr>
        <w:t>;</w:t>
      </w:r>
    </w:p>
    <w:p w14:paraId="2E34E818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9) d</w:t>
      </w:r>
      <w:r w:rsidRPr="00274C83">
        <w:rPr>
          <w:color w:val="auto"/>
          <w:sz w:val="23"/>
          <w:szCs w:val="23"/>
          <w:lang w:val="en-US"/>
        </w:rPr>
        <w:t>escribe the role of a portal system in the kidney</w:t>
      </w:r>
      <w:r>
        <w:rPr>
          <w:color w:val="auto"/>
          <w:sz w:val="23"/>
          <w:szCs w:val="23"/>
          <w:lang w:val="en-US"/>
        </w:rPr>
        <w:t>;</w:t>
      </w:r>
    </w:p>
    <w:p w14:paraId="3EB89BB0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10) e</w:t>
      </w:r>
      <w:r w:rsidRPr="00274C83">
        <w:rPr>
          <w:color w:val="auto"/>
          <w:sz w:val="23"/>
          <w:szCs w:val="23"/>
          <w:lang w:val="en-US"/>
        </w:rPr>
        <w:t>xplain how urine osmolarity is hormonally regulated</w:t>
      </w:r>
      <w:r>
        <w:rPr>
          <w:color w:val="auto"/>
          <w:sz w:val="23"/>
          <w:szCs w:val="23"/>
          <w:lang w:val="en-US"/>
        </w:rPr>
        <w:t>;</w:t>
      </w:r>
    </w:p>
    <w:p w14:paraId="4B3986E7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11) d</w:t>
      </w:r>
      <w:r w:rsidRPr="00274C83">
        <w:rPr>
          <w:color w:val="auto"/>
          <w:sz w:val="23"/>
          <w:szCs w:val="23"/>
          <w:lang w:val="en-US"/>
        </w:rPr>
        <w:t>escribe the regulation of major ions by the kidney</w:t>
      </w:r>
      <w:r>
        <w:rPr>
          <w:color w:val="auto"/>
          <w:sz w:val="23"/>
          <w:szCs w:val="23"/>
          <w:lang w:val="en-US"/>
        </w:rPr>
        <w:t>;</w:t>
      </w:r>
    </w:p>
    <w:p w14:paraId="78F92F32" w14:textId="77777777" w:rsidR="00F25254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  <w:r>
        <w:rPr>
          <w:color w:val="auto"/>
          <w:sz w:val="23"/>
          <w:szCs w:val="23"/>
          <w:lang w:val="en-US"/>
        </w:rPr>
        <w:t>12)</w:t>
      </w:r>
      <w:r w:rsidR="003930EB">
        <w:rPr>
          <w:color w:val="auto"/>
          <w:sz w:val="23"/>
          <w:szCs w:val="23"/>
          <w:lang w:val="en-US"/>
        </w:rPr>
        <w:t xml:space="preserve"> s</w:t>
      </w:r>
      <w:r w:rsidRPr="00274C83">
        <w:rPr>
          <w:color w:val="auto"/>
          <w:sz w:val="23"/>
          <w:szCs w:val="23"/>
          <w:lang w:val="en-US"/>
        </w:rPr>
        <w:t>ummarize the role of the kidneys in maintaining acid–base balance</w:t>
      </w:r>
      <w:r>
        <w:rPr>
          <w:color w:val="auto"/>
          <w:sz w:val="23"/>
          <w:szCs w:val="23"/>
          <w:lang w:val="en-US"/>
        </w:rPr>
        <w:t>.</w:t>
      </w:r>
    </w:p>
    <w:p w14:paraId="0A9484DB" w14:textId="77777777" w:rsidR="00274C83" w:rsidRPr="00274C83" w:rsidRDefault="00274C83" w:rsidP="003930EB">
      <w:pPr>
        <w:pStyle w:val="Default"/>
        <w:spacing w:line="360" w:lineRule="auto"/>
        <w:rPr>
          <w:color w:val="auto"/>
          <w:sz w:val="23"/>
          <w:szCs w:val="23"/>
          <w:lang w:val="en-US"/>
        </w:rPr>
      </w:pPr>
    </w:p>
    <w:p w14:paraId="7EB98A6A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t>9. Układ nerwowy</w:t>
      </w:r>
    </w:p>
    <w:p w14:paraId="2F0001F0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2E5730B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rozpoznaje elementy ośrodkowego i obwodowego układu nerwowego (na modelu, rysunku, według opisu itd.) oraz określa ich funkcje; </w:t>
      </w:r>
    </w:p>
    <w:p w14:paraId="61F50F8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porównuje rolę współczulnego i przywspółczulnego układu nerwowego; </w:t>
      </w:r>
    </w:p>
    <w:p w14:paraId="1162BF70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3)</w:t>
      </w:r>
      <w:r w:rsidR="00450E42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>opisuje łuk odruchowy i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wymienia rodzaje odruchów; dokonuje obserwacji odruchu kolanowego; </w:t>
      </w:r>
    </w:p>
    <w:p w14:paraId="1456E10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przedstawia sposoby radzenia sobie ze stresem; </w:t>
      </w:r>
    </w:p>
    <w:p w14:paraId="6403FCB2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uzasadnia znaczenie snu w prawidłowym funkcjonowaniu układu nerwowego; </w:t>
      </w:r>
    </w:p>
    <w:p w14:paraId="08021E1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6)</w:t>
      </w:r>
      <w:r w:rsidR="00450E42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>przedstawia negatywny wpływ na funkcjonowanie układu nerwowego niektórych substancji psychoaktywnych: alkoholu, narkotyków, środków dopingujących, dopalaczy, nikotyny (w</w:t>
      </w:r>
      <w:r w:rsidR="00FF2629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>tym w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e-papierosach) oraz nadużywania kofeiny i niektórych leków. </w:t>
      </w:r>
    </w:p>
    <w:p w14:paraId="544A3C7D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3EFF6E36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t>10. Narządy zmysłów</w:t>
      </w:r>
    </w:p>
    <w:p w14:paraId="6833EF8C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2B79B73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rozpoznaje elementy budowy oka (na modelu, rysunku, według opisu itd.) oraz przedstawia ich funkcje w powstawaniu obrazu, dokonuje obserwacji wykazującej obecność tarczy nerwu wzrokowego; </w:t>
      </w:r>
    </w:p>
    <w:p w14:paraId="777654ED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przedstawia przyczyny powstawania oraz sposoby korygowania wad wzroku (krótkowzroczność, dalekowzroczność, astygmatyzm); </w:t>
      </w:r>
    </w:p>
    <w:p w14:paraId="11A4FEC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rozpoznaje elementy budowy ucha (na modelu, rysunku, według opisu itd.) oraz przedstawia ich funkcje; </w:t>
      </w:r>
    </w:p>
    <w:p w14:paraId="01CF3413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opisuje wpływ hałasu na zdrowie człowieka; </w:t>
      </w:r>
    </w:p>
    <w:p w14:paraId="050D623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5) przedstawia rolę zmysłu równowagi, smaku, węchu i dotyku; wskazuje umiejscowienie receptorów właściwych tym zmysłom oraz planuje i przeprowadza doświadczenie sprawdzające gęstość rozmieszczenia receptorów w skórze różnych części ciała. </w:t>
      </w:r>
    </w:p>
    <w:p w14:paraId="6D7DC35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0CBC4FB2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t>11. Układ dokrewny</w:t>
      </w:r>
    </w:p>
    <w:p w14:paraId="2F4A1B88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490F0F4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wymienia gruczoły dokrewne (przysadka, tarczyca, trzustka, nadnercza, jądra i jajniki); wskazuje ich lokalizację i podaje wydzielane przez nie hormony (hormon wzrostu, tyroksyna, insulina, glukagon, adrenalina, testosteron, estrogeny i progesteron) oraz przedstawia ich rolę; </w:t>
      </w:r>
    </w:p>
    <w:p w14:paraId="61C97BE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przedstawia antagonistyczne działanie insuliny i glukagonu; </w:t>
      </w:r>
    </w:p>
    <w:p w14:paraId="09A2D20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3) wyjaśnia, dlaczego nie należy bez konsultacji z lekarzem przyjmować preparatów i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leków hormonalnych. </w:t>
      </w:r>
    </w:p>
    <w:p w14:paraId="465FA46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5E3362DA" w14:textId="77777777" w:rsidR="00450E42" w:rsidRPr="00450E42" w:rsidRDefault="00F2525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 w:rsidRPr="00450E42">
        <w:rPr>
          <w:b/>
          <w:color w:val="auto"/>
          <w:sz w:val="23"/>
          <w:szCs w:val="23"/>
        </w:rPr>
        <w:t>12. Rozmnażanie i rozwój</w:t>
      </w:r>
    </w:p>
    <w:p w14:paraId="7464380F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43C782B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rozpoznaje elementy budowy układu rozrodczego męskiego i żeńskiego (na schemacie, według opisu itd.) oraz podaje ich funkcje; </w:t>
      </w:r>
    </w:p>
    <w:p w14:paraId="57EFB76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opisuje fazy cyklu miesiączkowego kobiety; </w:t>
      </w:r>
    </w:p>
    <w:p w14:paraId="225C8281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określa rolę gamet w procesie zapłodnienia; </w:t>
      </w:r>
    </w:p>
    <w:p w14:paraId="5207414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wymienia etapy rozwoju </w:t>
      </w:r>
      <w:proofErr w:type="spellStart"/>
      <w:r>
        <w:rPr>
          <w:color w:val="auto"/>
          <w:sz w:val="23"/>
          <w:szCs w:val="23"/>
        </w:rPr>
        <w:t>przedurodzeniowego</w:t>
      </w:r>
      <w:proofErr w:type="spellEnd"/>
      <w:r>
        <w:rPr>
          <w:color w:val="auto"/>
          <w:sz w:val="23"/>
          <w:szCs w:val="23"/>
        </w:rPr>
        <w:t xml:space="preserve"> człowieka (zygota, zarodek, płód) i</w:t>
      </w:r>
      <w:r w:rsidR="00285FF8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wyjaśnia wpływ różnych czynników na rozwój zarodka i płodu; </w:t>
      </w:r>
    </w:p>
    <w:p w14:paraId="7B60971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przedstawia cechy fizycznego, psychicznego i społecznego dojrzewania człowieka; </w:t>
      </w:r>
    </w:p>
    <w:p w14:paraId="439113B7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przedstawia zasady profilaktyki chorób przenoszonych drogą płciową; </w:t>
      </w:r>
    </w:p>
    <w:p w14:paraId="2FAE1C89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7) uzasadnia konieczność wykonywania badań kontrolnych jako sposobu wczesnego wykrywania raka piersi, raka szyjki macicy i raka prostaty. </w:t>
      </w:r>
    </w:p>
    <w:p w14:paraId="4589916E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499D04BF" w14:textId="77777777" w:rsidR="00450E42" w:rsidRPr="00450E42" w:rsidRDefault="00CD1C6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13. </w:t>
      </w:r>
      <w:r w:rsidR="00F25254" w:rsidRPr="00450E42">
        <w:rPr>
          <w:b/>
          <w:color w:val="auto"/>
          <w:sz w:val="23"/>
          <w:szCs w:val="23"/>
        </w:rPr>
        <w:t>Homeostaza</w:t>
      </w:r>
    </w:p>
    <w:p w14:paraId="27CC00C9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5846D9FD" w14:textId="77777777" w:rsidR="00F25254" w:rsidRP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analizuje współdziałanie poszczególnych układów narządów w utrzymaniu niektórych parametrów środowiska wewnętrznego na określonym poziomie (temperatura, poziom glukozy we krwi, ilość wody w organizmie); </w:t>
      </w:r>
    </w:p>
    <w:p w14:paraId="312596E1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przedstawia zdrowie jako stan równowagi środowiska wewnętrznego organizmu oraz choroby jako zaburzenia homeostazy; </w:t>
      </w:r>
    </w:p>
    <w:p w14:paraId="0A19F2A9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analizuje informacje dołączane do leków oraz wyjaśnia, dlaczego nie należy bez wyraźnej potrzeby przyjmować leków ogólnodostępnych i suplementów; </w:t>
      </w:r>
    </w:p>
    <w:p w14:paraId="207EE45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4) uzasadnia, że antybiotyki i inne leki należy stosować zgodnie z zaleceniem lekarza (dawka, godziny przyjmowania leku i długość kuracji). </w:t>
      </w:r>
    </w:p>
    <w:p w14:paraId="3F0B624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32C63B39" w14:textId="77777777" w:rsidR="00450E42" w:rsidRPr="00450E42" w:rsidRDefault="00CD1C6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14. </w:t>
      </w:r>
      <w:r w:rsidR="00F25254" w:rsidRPr="00450E42">
        <w:rPr>
          <w:b/>
          <w:color w:val="auto"/>
          <w:sz w:val="23"/>
          <w:szCs w:val="23"/>
        </w:rPr>
        <w:t>Genetyka</w:t>
      </w:r>
    </w:p>
    <w:p w14:paraId="79DAD617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5B542F22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przedstawia strukturę i rolę DNA; </w:t>
      </w:r>
    </w:p>
    <w:p w14:paraId="47A11214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wskazuje znaczenie struktury podwójnej helisy w procesie replikacji DNA; podaje znaczenie procesu replikacji DNA; </w:t>
      </w:r>
    </w:p>
    <w:p w14:paraId="093F643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opisuje budowę chromosomu (chromatydy, centromer) i podaje liczbę chromosomów komórek człowieka oraz rozróżnia autosomy i chromosomy płci; </w:t>
      </w:r>
    </w:p>
    <w:p w14:paraId="5FF4F28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4) przedstawia znaczenie biologiczne mitozy i mejozy, rozróżnia komórki haploidalne i</w:t>
      </w:r>
      <w:r w:rsidR="00450E42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diploidalne; </w:t>
      </w:r>
    </w:p>
    <w:p w14:paraId="5309806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przedstawia nowotwory jako skutek niekontrolowanych podziałów komórkowych oraz przedstawia czynniki sprzyjające ich rozwojowi (np. niewłaściwa dieta, niektóre używki, niewłaściwy tryb życia, promieniowanie UV, zanieczyszczenia środowiska); </w:t>
      </w:r>
    </w:p>
    <w:p w14:paraId="2E90F62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przedstawia dziedziczenie jednogenowe, posługując się podstawowymi pojęciami genetyki (fenotyp, genotyp, gen, </w:t>
      </w:r>
      <w:proofErr w:type="spellStart"/>
      <w:r>
        <w:rPr>
          <w:color w:val="auto"/>
          <w:sz w:val="23"/>
          <w:szCs w:val="23"/>
        </w:rPr>
        <w:t>allel</w:t>
      </w:r>
      <w:proofErr w:type="spellEnd"/>
      <w:r>
        <w:rPr>
          <w:color w:val="auto"/>
          <w:sz w:val="23"/>
          <w:szCs w:val="23"/>
        </w:rPr>
        <w:t xml:space="preserve">, homozygota, heterozygota, dominacja, recesywność); </w:t>
      </w:r>
    </w:p>
    <w:p w14:paraId="0A40B34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7) przedstawia dziedziczenie płci u człowieka; </w:t>
      </w:r>
    </w:p>
    <w:p w14:paraId="6F2A749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8) podaje przykłady chorób sprzężonych z płcią (hemofilia, daltonizm) i przedstawia ich dziedziczenie; </w:t>
      </w:r>
    </w:p>
    <w:p w14:paraId="4AC7E833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9) wyjaśnia dziedziczenie grup krwi człowieka (układ AB0, czynnik Rh); </w:t>
      </w:r>
    </w:p>
    <w:p w14:paraId="7223C577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10) określa, czym jest mutacja oraz wymienia możliwe przyczyny ich występowania (mutacje spontaniczne i wywołane przez czynniki mutagenne) i podaje przykłady czynników mutagennych (promieniowanie UV, promieniowanie X, składniki dymu tytoniowego, toksyny grzybów pleśniowych, wirus HPV); </w:t>
      </w:r>
    </w:p>
    <w:p w14:paraId="615B575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11) podaje przykłady chorób genetycznych człowieka warunkowanych mutacjami (mukowiscydoza, </w:t>
      </w:r>
      <w:proofErr w:type="spellStart"/>
      <w:r>
        <w:rPr>
          <w:color w:val="auto"/>
          <w:sz w:val="23"/>
          <w:szCs w:val="23"/>
        </w:rPr>
        <w:t>fenyloketonuria</w:t>
      </w:r>
      <w:proofErr w:type="spellEnd"/>
      <w:r>
        <w:rPr>
          <w:color w:val="auto"/>
          <w:sz w:val="23"/>
          <w:szCs w:val="23"/>
        </w:rPr>
        <w:t xml:space="preserve">, zespół Downa). </w:t>
      </w:r>
    </w:p>
    <w:p w14:paraId="0833BC25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43C588BF" w14:textId="77777777" w:rsidR="00450E42" w:rsidRPr="00450E42" w:rsidRDefault="00CD1C6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15. </w:t>
      </w:r>
      <w:r w:rsidR="00F25254" w:rsidRPr="00450E42">
        <w:rPr>
          <w:b/>
          <w:color w:val="auto"/>
          <w:sz w:val="23"/>
          <w:szCs w:val="23"/>
        </w:rPr>
        <w:t>Ewolucja życia</w:t>
      </w:r>
    </w:p>
    <w:p w14:paraId="0C1BCECC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21D91F8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wyjaśnia istotę procesu ewolucji organizmów i przedstawia źródła wiedzy o jej przebiegu; </w:t>
      </w:r>
    </w:p>
    <w:p w14:paraId="219C7450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wyjaśnia na przykładach, na czym polega dobór naturalny i sztuczny oraz przedstawia różnice między nimi; </w:t>
      </w:r>
    </w:p>
    <w:p w14:paraId="0A26DFDB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przedstawia podobieństwa i różnice między człowiekiem a małpami człekokształtnymi jako wynik procesów ewolucyjnych. </w:t>
      </w:r>
    </w:p>
    <w:p w14:paraId="1066904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49B9C4B7" w14:textId="77777777" w:rsidR="00450E42" w:rsidRPr="00450E42" w:rsidRDefault="00CD1C6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16. </w:t>
      </w:r>
      <w:r w:rsidR="00F25254" w:rsidRPr="00450E42">
        <w:rPr>
          <w:b/>
          <w:color w:val="auto"/>
          <w:sz w:val="23"/>
          <w:szCs w:val="23"/>
        </w:rPr>
        <w:t>Ekologia i ochrona środowiska</w:t>
      </w:r>
    </w:p>
    <w:p w14:paraId="76BC80E9" w14:textId="77777777" w:rsidR="00F25254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38AA6215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wskazuje żywe i nieożywione elementy ekosystemu oraz wykazuje, że są one powiązane różnorodnymi zależnościami; </w:t>
      </w:r>
    </w:p>
    <w:p w14:paraId="7B8187C8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2) opisuje cechy populacji (liczebność, zagęszczenie, rozrodczość, śmiertelność, struktura przestrzenna, wiekowa i</w:t>
      </w:r>
      <w:r w:rsidR="00483BC3">
        <w:rPr>
          <w:color w:val="auto"/>
          <w:sz w:val="23"/>
          <w:szCs w:val="23"/>
        </w:rPr>
        <w:t> </w:t>
      </w:r>
      <w:r>
        <w:rPr>
          <w:color w:val="auto"/>
          <w:sz w:val="23"/>
          <w:szCs w:val="23"/>
        </w:rPr>
        <w:t xml:space="preserve">płciowa) oraz dokonuje obserwacji liczebności, rozmieszczenia i zagęszczenia wybranego gatunku rośliny zielnej w terenie; </w:t>
      </w:r>
    </w:p>
    <w:p w14:paraId="334300CA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analizuje oddziaływania antagonistyczne: konkurencję wewnątrzgatunkową i międzygatunkową, pasożytnictwo, drapieżnictwo i roślinożerność; </w:t>
      </w:r>
    </w:p>
    <w:p w14:paraId="2C82060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4) analizuje oddziaływania nieantagonistyczne: mutualizm obligatoryjny (symbioza), mutualizm fakultatywny (</w:t>
      </w:r>
      <w:proofErr w:type="spellStart"/>
      <w:r>
        <w:rPr>
          <w:color w:val="auto"/>
          <w:sz w:val="23"/>
          <w:szCs w:val="23"/>
        </w:rPr>
        <w:t>protokooperacja</w:t>
      </w:r>
      <w:proofErr w:type="spellEnd"/>
      <w:r>
        <w:rPr>
          <w:color w:val="auto"/>
          <w:sz w:val="23"/>
          <w:szCs w:val="23"/>
        </w:rPr>
        <w:t xml:space="preserve">) i komensalizm; </w:t>
      </w:r>
    </w:p>
    <w:p w14:paraId="132ECAD6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przedstawia strukturę troficzną ekosystemu, rozróżnia producentów, konsumentów (I-go i dalszych rzędów) i </w:t>
      </w:r>
      <w:proofErr w:type="spellStart"/>
      <w:r>
        <w:rPr>
          <w:color w:val="auto"/>
          <w:sz w:val="23"/>
          <w:szCs w:val="23"/>
        </w:rPr>
        <w:t>destruentów</w:t>
      </w:r>
      <w:proofErr w:type="spellEnd"/>
      <w:r>
        <w:rPr>
          <w:color w:val="auto"/>
          <w:sz w:val="23"/>
          <w:szCs w:val="23"/>
        </w:rPr>
        <w:t xml:space="preserve"> oraz przedstawia ich rolę w obiegu materii i przepływie energii przez ekosystem; </w:t>
      </w:r>
    </w:p>
    <w:p w14:paraId="05282A5E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6) analizuje zależności pokarmowe (łańcuchy pokarmowe i sieci troficzne), konstruuje proste łańcuchy pokarmowe (łańcuchy spasania) oraz analizuje przedstawione (w postaci schematu) sieci i łańcuchy pokarmowe; </w:t>
      </w:r>
    </w:p>
    <w:p w14:paraId="70EE1B95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7) analizuje zakresy tolerancji organizmu na wybrane czynniki środowiska (temperatura, wilgotność, stężenie dwutlenku siarki w powietrzu); </w:t>
      </w:r>
    </w:p>
    <w:p w14:paraId="79A50F3F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8) przedstawia porosty jako organizmy wskaźnikowe (skala porostowa), ocenia stopień zanieczyszczenia powietrza tlenkami siarki, wykorzystując skalę porostową; </w:t>
      </w:r>
    </w:p>
    <w:p w14:paraId="4C46E849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9) przedstawia odnawialne i nieodnawialne zasoby przyrody oraz propozycje racjonalnego gospodarowania tymi zasobami zgodnie z zasadą zrównoważonego rozwoju. </w:t>
      </w:r>
    </w:p>
    <w:p w14:paraId="574A10D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</w:p>
    <w:p w14:paraId="4F75A7AE" w14:textId="77777777" w:rsidR="00450E42" w:rsidRPr="00450E42" w:rsidRDefault="00CD1C64" w:rsidP="003930EB">
      <w:pPr>
        <w:pStyle w:val="Default"/>
        <w:spacing w:line="360" w:lineRule="auto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17. </w:t>
      </w:r>
      <w:r w:rsidR="00F25254" w:rsidRPr="00450E42">
        <w:rPr>
          <w:b/>
          <w:color w:val="auto"/>
          <w:sz w:val="23"/>
          <w:szCs w:val="23"/>
        </w:rPr>
        <w:t>Zagrożenia różnorodności biologicznej</w:t>
      </w:r>
    </w:p>
    <w:p w14:paraId="6FAE9D4B" w14:textId="77777777" w:rsidR="00450E42" w:rsidRDefault="00450E42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u</w:t>
      </w:r>
      <w:r w:rsidR="00F25254">
        <w:rPr>
          <w:color w:val="auto"/>
          <w:sz w:val="23"/>
          <w:szCs w:val="23"/>
        </w:rPr>
        <w:t xml:space="preserve">czeń: </w:t>
      </w:r>
    </w:p>
    <w:p w14:paraId="18D53358" w14:textId="77777777" w:rsidR="00450E42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1) przedstawia istotę różnorodności biologicznej; </w:t>
      </w:r>
    </w:p>
    <w:p w14:paraId="461F7C6D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2) podaje przykłady gospodarczego użytkowania ekosystemów; </w:t>
      </w:r>
    </w:p>
    <w:p w14:paraId="40F54A0C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3) analizuje wpływ człowieka na różnorodność biologiczną; </w:t>
      </w:r>
    </w:p>
    <w:p w14:paraId="1D269025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4) uzasadnia konieczność ochrony różnorodności biologicznej; </w:t>
      </w:r>
    </w:p>
    <w:p w14:paraId="6B74907D" w14:textId="77777777" w:rsidR="00F25254" w:rsidRDefault="00F25254" w:rsidP="003930EB">
      <w:pPr>
        <w:pStyle w:val="Default"/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5) przedstawia formy ochrony przyrody w Polsce oraz uzasadnia konieczność ich stosowania dla zachowania gatunków i ekosystemów. </w:t>
      </w:r>
    </w:p>
    <w:p w14:paraId="71D7FC53" w14:textId="77777777" w:rsidR="00F25254" w:rsidRPr="00285FF8" w:rsidRDefault="00F25254" w:rsidP="003930EB">
      <w:pPr>
        <w:spacing w:after="0" w:line="360" w:lineRule="auto"/>
        <w:rPr>
          <w:b/>
        </w:rPr>
      </w:pPr>
    </w:p>
    <w:p w14:paraId="05F7F22B" w14:textId="77777777" w:rsidR="00F25254" w:rsidRPr="00285FF8" w:rsidRDefault="00285FF8" w:rsidP="003930EB">
      <w:pPr>
        <w:pStyle w:val="Default"/>
        <w:spacing w:line="360" w:lineRule="auto"/>
        <w:jc w:val="both"/>
        <w:rPr>
          <w:b/>
          <w:i/>
          <w:color w:val="auto"/>
          <w:sz w:val="23"/>
          <w:szCs w:val="23"/>
        </w:rPr>
      </w:pPr>
      <w:r w:rsidRPr="00285FF8">
        <w:rPr>
          <w:b/>
          <w:i/>
          <w:color w:val="auto"/>
          <w:sz w:val="23"/>
          <w:szCs w:val="23"/>
        </w:rPr>
        <w:t>Warunki i sposób realizacji</w:t>
      </w:r>
    </w:p>
    <w:p w14:paraId="14121266" w14:textId="77777777" w:rsidR="00285FF8" w:rsidRDefault="00285FF8" w:rsidP="003930EB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ab/>
        <w:t>Ważnym aspektem kształcenia jest możliwość (samodzielnego lub z pomocą nauczyciela) zaplanowania i przeprowadzenia prostych obserwacji i doświadczeń przez uczniów. Stworzy im to warunki do zadawania pytań i weryfikowania ich metodami naukowymi związanymi ze zbieraniem danych i krytycznym ich analizowaniem. Poniżej zestawiono doświadczenia i obserwacje zalecane zapisami podstawy programowej. Należy jednak zaznaczyć, że nauczyciel powinien realizować również te doświadczenia, które na bieżąco, w procesie dydaktycznym, wynikają z wrodzonej ciekawości poznawczej uczniów, a zostały zaproponowane w zapisie realizacji</w:t>
      </w:r>
      <w:r w:rsidR="004364D6">
        <w:rPr>
          <w:sz w:val="23"/>
          <w:szCs w:val="23"/>
        </w:rPr>
        <w:t xml:space="preserve"> </w:t>
      </w:r>
      <w:r>
        <w:rPr>
          <w:sz w:val="23"/>
          <w:szCs w:val="23"/>
        </w:rPr>
        <w:t>celów szczegółowych zamieszczonych w tabelach. Poza zajęciami prowadzonymi w pracowni biologicznej, należy pamiętać o konieczności przeprowadzania zajęć edukacyjnych w terenie. Uczniowie obserwują tam bioróżnorodność, poznają pospolite rośliny i zwierzęta najbliższej okolicy. Wcześniej przygotowane karty pracy z zadaniami zwiększą efektywność edukacyjną zajęć i ukierunkują uczniów na obserwowane obiekty i zachodzące w nich zjawiska.</w:t>
      </w:r>
    </w:p>
    <w:p w14:paraId="14587E11" w14:textId="77777777" w:rsidR="00285FF8" w:rsidRDefault="00285FF8" w:rsidP="003930EB">
      <w:pPr>
        <w:pStyle w:val="Default"/>
        <w:spacing w:line="360" w:lineRule="auto"/>
        <w:jc w:val="both"/>
        <w:rPr>
          <w:sz w:val="23"/>
          <w:szCs w:val="23"/>
        </w:rPr>
      </w:pPr>
    </w:p>
    <w:p w14:paraId="21E90FB2" w14:textId="77777777" w:rsidR="00285FF8" w:rsidRPr="00450E42" w:rsidRDefault="00285FF8" w:rsidP="003930EB">
      <w:pPr>
        <w:pStyle w:val="Default"/>
        <w:spacing w:line="360" w:lineRule="auto"/>
        <w:jc w:val="both"/>
        <w:rPr>
          <w:sz w:val="23"/>
          <w:szCs w:val="23"/>
          <w:u w:val="single"/>
        </w:rPr>
      </w:pPr>
      <w:r w:rsidRPr="00450E42">
        <w:rPr>
          <w:sz w:val="23"/>
          <w:szCs w:val="23"/>
          <w:u w:val="single"/>
        </w:rPr>
        <w:t>Zalecane podstawą programową doświadczenia i obserwacje</w:t>
      </w:r>
    </w:p>
    <w:p w14:paraId="050BD804" w14:textId="77777777" w:rsidR="00483BC3" w:rsidRDefault="00450E42" w:rsidP="003930EB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u</w:t>
      </w:r>
      <w:r w:rsidR="00285FF8">
        <w:rPr>
          <w:sz w:val="23"/>
          <w:szCs w:val="23"/>
        </w:rPr>
        <w:t xml:space="preserve">czeń: </w:t>
      </w:r>
    </w:p>
    <w:p w14:paraId="326AB558" w14:textId="77777777" w:rsidR="004364D6" w:rsidRDefault="00285FF8" w:rsidP="003930EB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1) planuje i przeprowadza doświadczenie: </w:t>
      </w:r>
    </w:p>
    <w:p w14:paraId="42BBCB08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a) wykazujące wpływ wybranych czynników na intensywność procesu fotosyntezy, </w:t>
      </w:r>
    </w:p>
    <w:p w14:paraId="3968D87C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b) wykazujące, że podczas fermentacji drożdże wydzielają dwutlenek węgla, </w:t>
      </w:r>
    </w:p>
    <w:p w14:paraId="0645DA14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c) wykazujące zdolność mchów do chłonięcia wody, </w:t>
      </w:r>
    </w:p>
    <w:p w14:paraId="40CBDA40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d) sprawdzające wpływ wybranego czynnika środowiska na proces kiełkowania nasion, </w:t>
      </w:r>
    </w:p>
    <w:p w14:paraId="6780B0CC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e) wykazujące rolę składników chemicznych kości, </w:t>
      </w:r>
    </w:p>
    <w:p w14:paraId="4F0B835C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f) wykrywające obecność wybranych składników pokarmowych w produktach spożywczych, </w:t>
      </w:r>
    </w:p>
    <w:p w14:paraId="07BB46ED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g) badające wpływ substancji zawartych w ślinie na trawienie skrobi, </w:t>
      </w:r>
    </w:p>
    <w:p w14:paraId="369CB828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h) wykrywające obecność dwutlenku węgla oraz pary wodnej w powietrzu wydychanym, </w:t>
      </w:r>
    </w:p>
    <w:p w14:paraId="3551AA01" w14:textId="77777777" w:rsidR="00285FF8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i) sprawdzające gęstość rozmieszczenia receptorów w skórze różnych części ciała; </w:t>
      </w:r>
    </w:p>
    <w:p w14:paraId="18F3A92E" w14:textId="77777777" w:rsidR="00285FF8" w:rsidRDefault="00285FF8" w:rsidP="003930EB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2) dokonuje obserwacji: </w:t>
      </w:r>
    </w:p>
    <w:p w14:paraId="56AE01C2" w14:textId="77777777" w:rsid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a) mikroskopowych: komórki, </w:t>
      </w:r>
      <w:proofErr w:type="spellStart"/>
      <w:r>
        <w:rPr>
          <w:sz w:val="23"/>
          <w:szCs w:val="23"/>
        </w:rPr>
        <w:t>protistów</w:t>
      </w:r>
      <w:proofErr w:type="spellEnd"/>
      <w:r>
        <w:rPr>
          <w:sz w:val="23"/>
          <w:szCs w:val="23"/>
        </w:rPr>
        <w:t xml:space="preserve">, tkanek roślinnych i tkanek zwierzęcych, </w:t>
      </w:r>
    </w:p>
    <w:p w14:paraId="6C864438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b) wybranych sposobów rozmnażania wegetatywnego, </w:t>
      </w:r>
    </w:p>
    <w:p w14:paraId="75F402E4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t>c) przedstawicieli pospolitych gatunków grzybów, porostów, roślin zarodnikowych i</w:t>
      </w:r>
      <w:r w:rsidR="00450E42">
        <w:rPr>
          <w:sz w:val="23"/>
          <w:szCs w:val="23"/>
        </w:rPr>
        <w:t> </w:t>
      </w:r>
      <w:r w:rsidRPr="004364D6">
        <w:rPr>
          <w:sz w:val="23"/>
          <w:szCs w:val="23"/>
        </w:rPr>
        <w:t xml:space="preserve">nasiennych oraz zwierząt bezkręgowych i kręgowców, </w:t>
      </w:r>
    </w:p>
    <w:p w14:paraId="2D1FCA0F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t xml:space="preserve">d) wpływu wysiłku fizycznego na zmiany tętna i ciśnienia tętniczego krwi, </w:t>
      </w:r>
    </w:p>
    <w:p w14:paraId="37976436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t xml:space="preserve">e) wpływu wysiłku fizycznego na zmiany częstości oddechu, </w:t>
      </w:r>
    </w:p>
    <w:p w14:paraId="45EC3F63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t xml:space="preserve">f) odruchu kolanowego, </w:t>
      </w:r>
    </w:p>
    <w:p w14:paraId="134895A7" w14:textId="77777777" w:rsidR="00285FF8" w:rsidRPr="004364D6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t xml:space="preserve">g) wykazującej obecność tarczy nerwu wzrokowego, </w:t>
      </w:r>
    </w:p>
    <w:p w14:paraId="62A1F597" w14:textId="77777777" w:rsidR="00FF2629" w:rsidRDefault="00285FF8" w:rsidP="003930EB">
      <w:pPr>
        <w:pStyle w:val="Default"/>
        <w:spacing w:line="360" w:lineRule="auto"/>
        <w:ind w:left="708"/>
        <w:jc w:val="both"/>
        <w:rPr>
          <w:sz w:val="23"/>
          <w:szCs w:val="23"/>
        </w:rPr>
      </w:pPr>
      <w:r w:rsidRPr="004364D6">
        <w:rPr>
          <w:sz w:val="23"/>
          <w:szCs w:val="23"/>
        </w:rPr>
        <w:lastRenderedPageBreak/>
        <w:t xml:space="preserve">h) liczebności, rozmieszczenia i zagęszczenia wybranego gatunku rośliny zielnej w terenie. </w:t>
      </w:r>
    </w:p>
    <w:p w14:paraId="7A579E75" w14:textId="77777777" w:rsidR="00FF2629" w:rsidRPr="009376B9" w:rsidRDefault="00FF2629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bookmarkStart w:id="6" w:name="_Toc1920983"/>
      <w:r w:rsidRPr="009376B9">
        <w:rPr>
          <w:rFonts w:ascii="Times New Roman" w:hAnsi="Times New Roman" w:cs="Times New Roman"/>
        </w:rPr>
        <w:t>IV. Charakterystyka programu</w:t>
      </w:r>
      <w:bookmarkEnd w:id="6"/>
    </w:p>
    <w:p w14:paraId="0E66F155" w14:textId="77777777" w:rsidR="00156107" w:rsidRDefault="00FF2629" w:rsidP="003930EB">
      <w:pPr>
        <w:spacing w:after="0" w:line="360" w:lineRule="auto"/>
        <w:jc w:val="both"/>
      </w:pPr>
      <w:r>
        <w:tab/>
        <w:t xml:space="preserve">Program jest zgodny z nową podstawą programową do szkół podstawowych (z 2017 roku). Zawiera wszystkie obowiązkowe treści nauczania oraz cele kształcenia dla uczniów klas siódmych i ósmych. </w:t>
      </w:r>
      <w:r w:rsidR="00C30A86">
        <w:t>W programie p</w:t>
      </w:r>
      <w:r>
        <w:t>odane zostały szczegółowe wymagania edukacyjne. Realizacja</w:t>
      </w:r>
      <w:r w:rsidR="00DC59C0">
        <w:t xml:space="preserve"> </w:t>
      </w:r>
      <w:r>
        <w:t xml:space="preserve">programu oparta jest na </w:t>
      </w:r>
      <w:r w:rsidR="00DC59C0">
        <w:t>wykorzystaniu współczesnych pomocy dydaktycznych oraz narzędzi technologii informacyjno-komunikacyjnych (TIK).</w:t>
      </w:r>
      <w:r w:rsidR="00C30A86">
        <w:t xml:space="preserve"> </w:t>
      </w:r>
    </w:p>
    <w:p w14:paraId="1E45030D" w14:textId="77777777" w:rsidR="00156107" w:rsidRPr="00775632" w:rsidRDefault="00DC59C0" w:rsidP="003930EB">
      <w:pPr>
        <w:spacing w:after="0" w:line="360" w:lineRule="auto"/>
        <w:jc w:val="both"/>
        <w:rPr>
          <w:sz w:val="22"/>
        </w:rPr>
      </w:pPr>
      <w:r>
        <w:rPr>
          <w:sz w:val="22"/>
        </w:rPr>
        <w:tab/>
        <w:t>Do programu zostały dołączone przykładowe scenariusze lekcji, które dają możliwość bezpośredniego wykorzystania przez nauczyciela na zajęciach lekcyjnych. Program również zawiera adresy stron internetowych do wolnego oprogramowania, filmów dydaktycznych, e-doświadczeń i aplikacji sieciowych. Wykorzystanie na lekcjach tego typu narzędzi przybliży uczniom zawarte w podstawie programowej treści nauczania biologii, jak również umożliwi powiązać omawiane zagadnienia z innymi dziedzinami nauki oraz wskaże praktyczne zastosowanie omawianych treści. Tematy realizowanych treści nauczania formułowane są w większości w postaci pytań, w taki sposób, aby rozbudzić u ucznia ciekawość i zachęcić go do poznania odpowiedzi. Tak realizowany program nauczania powinien mieć wpływ na rozwój uzdolnień naukowych, językowych i  informatycznych ucznia oraz na zwiększenie efektywności uczenia się i zainteresowania naukami biologicznymi.</w:t>
      </w:r>
    </w:p>
    <w:p w14:paraId="5892D3E7" w14:textId="77777777" w:rsidR="00156107" w:rsidRPr="009376B9" w:rsidRDefault="00156107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r w:rsidRPr="009376B9">
        <w:rPr>
          <w:rFonts w:ascii="Times New Roman" w:hAnsi="Times New Roman" w:cs="Times New Roman"/>
        </w:rPr>
        <w:t xml:space="preserve"> </w:t>
      </w:r>
      <w:bookmarkStart w:id="7" w:name="_Toc1920984"/>
      <w:r w:rsidR="00775632" w:rsidRPr="009376B9">
        <w:rPr>
          <w:rFonts w:ascii="Times New Roman" w:hAnsi="Times New Roman" w:cs="Times New Roman"/>
        </w:rPr>
        <w:t>V. Cele kształceni</w:t>
      </w:r>
      <w:r w:rsidR="003A34B0" w:rsidRPr="009376B9">
        <w:rPr>
          <w:rFonts w:ascii="Times New Roman" w:hAnsi="Times New Roman" w:cs="Times New Roman"/>
        </w:rPr>
        <w:t>a</w:t>
      </w:r>
      <w:r w:rsidR="00775632" w:rsidRPr="009376B9">
        <w:rPr>
          <w:rFonts w:ascii="Times New Roman" w:hAnsi="Times New Roman" w:cs="Times New Roman"/>
        </w:rPr>
        <w:t xml:space="preserve"> i wychowawcze szkoły</w:t>
      </w:r>
      <w:bookmarkEnd w:id="7"/>
    </w:p>
    <w:p w14:paraId="13D81804" w14:textId="77777777" w:rsidR="00775632" w:rsidRDefault="00775632" w:rsidP="003930EB">
      <w:pPr>
        <w:spacing w:after="0" w:line="360" w:lineRule="auto"/>
        <w:jc w:val="both"/>
      </w:pPr>
      <w:r>
        <w:tab/>
      </w:r>
      <w:r w:rsidR="00215793">
        <w:t>P</w:t>
      </w:r>
      <w:r>
        <w:t xml:space="preserve">rogram „Biologia dla bystrzaków” oparty jest na nowej podstawie programowej i w pełni realizuje zawarte w niej cele nauczania biologii w klasie siódmej i ósmej. Poprzez szerokie spektrum wykorzystania pomocy dydaktycznych zaciekawi ucznia otaczającym go światem, wskaże praktyczne zastosowanie i wykorzystanie </w:t>
      </w:r>
      <w:r w:rsidR="00EE2EDD">
        <w:t>nabytych treści. Umożliwi jednocześnie rozwijanie umiejętności kluczowych, niezmiernie ważnych w dzisiejszej rzeczywistości. Uświadomi uczniom, że język, którym się posługujemy nie stanowi bariery, a wręcz przeciwnie, otwiera drzwi do wiedzy</w:t>
      </w:r>
      <w:r w:rsidR="00215793">
        <w:t>, daje im nieograniczone możliwości.</w:t>
      </w:r>
    </w:p>
    <w:p w14:paraId="641E15C9" w14:textId="77777777" w:rsidR="00EE2EDD" w:rsidRPr="009376B9" w:rsidRDefault="00EE2EDD" w:rsidP="003930EB">
      <w:pPr>
        <w:pStyle w:val="Nagwek2"/>
        <w:spacing w:before="0" w:line="360" w:lineRule="auto"/>
        <w:rPr>
          <w:rFonts w:ascii="Times New Roman" w:hAnsi="Times New Roman" w:cs="Times New Roman"/>
        </w:rPr>
      </w:pPr>
      <w:bookmarkStart w:id="8" w:name="_Toc1920985"/>
      <w:r w:rsidRPr="009376B9">
        <w:rPr>
          <w:rFonts w:ascii="Times New Roman" w:hAnsi="Times New Roman" w:cs="Times New Roman"/>
        </w:rPr>
        <w:t>Cele nauczania dwujęzycznego</w:t>
      </w:r>
      <w:bookmarkEnd w:id="8"/>
    </w:p>
    <w:p w14:paraId="7136B308" w14:textId="77777777" w:rsidR="00EE2EDD" w:rsidRDefault="00EE2EDD" w:rsidP="003930EB">
      <w:pPr>
        <w:spacing w:after="0" w:line="360" w:lineRule="auto"/>
        <w:jc w:val="both"/>
      </w:pPr>
      <w:r>
        <w:t>- poszerzenie zakresu terminologii w języku angielskim o słownictwo biologiczne;</w:t>
      </w:r>
    </w:p>
    <w:p w14:paraId="5A7F3324" w14:textId="77777777" w:rsidR="00EE2EDD" w:rsidRDefault="00EE2EDD" w:rsidP="003930EB">
      <w:pPr>
        <w:spacing w:after="0" w:line="360" w:lineRule="auto"/>
        <w:jc w:val="both"/>
      </w:pPr>
      <w:r>
        <w:t>- poznanie konstrukcji językowych charakterystycznych dla języka fachowego, naukowego;</w:t>
      </w:r>
    </w:p>
    <w:p w14:paraId="5CD9C205" w14:textId="77777777" w:rsidR="00EE2EDD" w:rsidRDefault="00EE2EDD" w:rsidP="003930EB">
      <w:pPr>
        <w:spacing w:after="0" w:line="360" w:lineRule="auto"/>
        <w:jc w:val="both"/>
      </w:pPr>
      <w:r>
        <w:t>- rozwiązywanie problemów istotnych dla przedmiotów ścisłych w języku angielskim, np. interpretacja wykresu, analiza tabeli, formułowanie wniosków;</w:t>
      </w:r>
    </w:p>
    <w:p w14:paraId="28F520C5" w14:textId="77777777" w:rsidR="00EE2EDD" w:rsidRDefault="00EE2EDD" w:rsidP="003930EB">
      <w:pPr>
        <w:spacing w:after="0" w:line="360" w:lineRule="auto"/>
        <w:jc w:val="both"/>
      </w:pPr>
      <w:r>
        <w:t>- przygotowanie do kolejnego etapu edukacyjnego;</w:t>
      </w:r>
    </w:p>
    <w:p w14:paraId="5EF6EF12" w14:textId="77777777" w:rsidR="00EE2EDD" w:rsidRDefault="00EE2EDD" w:rsidP="003930EB">
      <w:pPr>
        <w:spacing w:after="0" w:line="360" w:lineRule="auto"/>
        <w:jc w:val="both"/>
      </w:pPr>
      <w:r>
        <w:t>- rozwijanie u uczniów umiejętności kluczowych;</w:t>
      </w:r>
    </w:p>
    <w:p w14:paraId="423E66A5" w14:textId="77777777" w:rsidR="00EE2EDD" w:rsidRDefault="00EE2EDD" w:rsidP="003930EB">
      <w:pPr>
        <w:spacing w:after="0" w:line="360" w:lineRule="auto"/>
        <w:jc w:val="both"/>
      </w:pPr>
      <w:r>
        <w:t>- uświadomienie uczniom wpływu na samodoskonalenie i własny rozwój.</w:t>
      </w:r>
    </w:p>
    <w:p w14:paraId="6EF4B15D" w14:textId="77777777" w:rsidR="00EE2EDD" w:rsidRPr="009376B9" w:rsidRDefault="00EE2EDD" w:rsidP="003930EB">
      <w:pPr>
        <w:pStyle w:val="Nagwek2"/>
        <w:spacing w:before="0" w:line="360" w:lineRule="auto"/>
        <w:rPr>
          <w:rFonts w:ascii="Times New Roman" w:hAnsi="Times New Roman" w:cs="Times New Roman"/>
        </w:rPr>
      </w:pPr>
      <w:bookmarkStart w:id="9" w:name="_Toc1920986"/>
      <w:r w:rsidRPr="009376B9">
        <w:rPr>
          <w:rFonts w:ascii="Times New Roman" w:hAnsi="Times New Roman" w:cs="Times New Roman"/>
        </w:rPr>
        <w:lastRenderedPageBreak/>
        <w:t>Cele edukacyjne z biologii</w:t>
      </w:r>
      <w:bookmarkEnd w:id="9"/>
    </w:p>
    <w:p w14:paraId="3C452C6E" w14:textId="77777777" w:rsidR="00264775" w:rsidRDefault="00264775" w:rsidP="003930EB">
      <w:pPr>
        <w:spacing w:after="0" w:line="360" w:lineRule="auto"/>
      </w:pPr>
      <w:r>
        <w:t>- wykonywanie doświadczeń, samodzielne eksperymentowanie;</w:t>
      </w:r>
    </w:p>
    <w:p w14:paraId="44C64450" w14:textId="77777777" w:rsidR="00264775" w:rsidRDefault="00264775" w:rsidP="003930EB">
      <w:pPr>
        <w:spacing w:after="0" w:line="360" w:lineRule="auto"/>
      </w:pPr>
      <w:r>
        <w:t>- poszukiwanie, przetwarzanie, wykorzystywanie oraz weryfikowanie informacji w oparciu o poznane prawa;</w:t>
      </w:r>
    </w:p>
    <w:p w14:paraId="05378E6D" w14:textId="77777777" w:rsidR="00264775" w:rsidRDefault="00264775" w:rsidP="003930EB">
      <w:pPr>
        <w:spacing w:after="0" w:line="360" w:lineRule="auto"/>
      </w:pPr>
      <w:r>
        <w:t>- korzystanie z zasobów dostępnych w Internecie i krytycznej analizy wyszukanych informacji;</w:t>
      </w:r>
    </w:p>
    <w:p w14:paraId="3F5FAB83" w14:textId="77777777" w:rsidR="00264775" w:rsidRDefault="00264775" w:rsidP="003930EB">
      <w:pPr>
        <w:spacing w:after="0" w:line="360" w:lineRule="auto"/>
      </w:pPr>
      <w:r>
        <w:t>- prezentowanie wybranych treści z wykorzystaniem narzędzi TIK;</w:t>
      </w:r>
    </w:p>
    <w:p w14:paraId="5443981B" w14:textId="77777777" w:rsidR="00264775" w:rsidRDefault="00264775" w:rsidP="003930EB">
      <w:pPr>
        <w:spacing w:after="0" w:line="360" w:lineRule="auto"/>
      </w:pPr>
      <w:r>
        <w:t>- komunikowanie się</w:t>
      </w:r>
      <w:r w:rsidR="00450E42">
        <w:t xml:space="preserve"> (w języku ojczystym i w języku angielskim)</w:t>
      </w:r>
      <w:r>
        <w:t xml:space="preserve"> i współpraca w grupie,</w:t>
      </w:r>
    </w:p>
    <w:p w14:paraId="402F23A4" w14:textId="77777777" w:rsidR="00264775" w:rsidRPr="009376B9" w:rsidRDefault="00264775" w:rsidP="003930EB">
      <w:pPr>
        <w:pStyle w:val="Nagwek2"/>
        <w:spacing w:before="0" w:line="360" w:lineRule="auto"/>
        <w:rPr>
          <w:rFonts w:ascii="Times New Roman" w:hAnsi="Times New Roman" w:cs="Times New Roman"/>
        </w:rPr>
      </w:pPr>
      <w:bookmarkStart w:id="10" w:name="_Toc1920987"/>
      <w:r w:rsidRPr="009376B9">
        <w:rPr>
          <w:rFonts w:ascii="Times New Roman" w:hAnsi="Times New Roman" w:cs="Times New Roman"/>
        </w:rPr>
        <w:t>Cele wychowawcze</w:t>
      </w:r>
      <w:bookmarkEnd w:id="10"/>
    </w:p>
    <w:p w14:paraId="6B7730A1" w14:textId="77777777" w:rsidR="00264775" w:rsidRDefault="00264775" w:rsidP="003930EB">
      <w:pPr>
        <w:spacing w:after="0" w:line="360" w:lineRule="auto"/>
      </w:pPr>
      <w:r>
        <w:t>- kształtowanie postawy akceptacji i okazywania szacunku drugiemu człowiekowi;</w:t>
      </w:r>
    </w:p>
    <w:p w14:paraId="56917976" w14:textId="77777777" w:rsidR="00264775" w:rsidRDefault="00264775" w:rsidP="003930EB">
      <w:pPr>
        <w:spacing w:after="0" w:line="360" w:lineRule="auto"/>
      </w:pPr>
      <w:r>
        <w:t>- kształtowanie postawy odpowiedzialności za środki dydaktyczne;</w:t>
      </w:r>
    </w:p>
    <w:p w14:paraId="25ED9024" w14:textId="77777777" w:rsidR="00264775" w:rsidRDefault="00264775" w:rsidP="003930EB">
      <w:pPr>
        <w:spacing w:after="0" w:line="360" w:lineRule="auto"/>
      </w:pPr>
      <w:r>
        <w:t>- kształtowanie postawy świadczącej o dbałości o higienę skóry;</w:t>
      </w:r>
    </w:p>
    <w:p w14:paraId="25BF7A9D" w14:textId="77777777" w:rsidR="00264775" w:rsidRDefault="00264775" w:rsidP="003930EB">
      <w:pPr>
        <w:spacing w:after="0" w:line="360" w:lineRule="auto"/>
      </w:pPr>
      <w:r>
        <w:t>- rozwijanie przekonania o konieczności konsultacji z lekarzem wszystkich niepokojących zmian na skórze;</w:t>
      </w:r>
    </w:p>
    <w:p w14:paraId="3DCFA217" w14:textId="77777777" w:rsidR="00264775" w:rsidRDefault="00264775" w:rsidP="003930EB">
      <w:pPr>
        <w:spacing w:after="0" w:line="360" w:lineRule="auto"/>
      </w:pPr>
      <w:r>
        <w:t>- przekonanie o konieczności dbania o układ ruchu w celu zapewnienia jego prawidłowego funkcjonowania;</w:t>
      </w:r>
    </w:p>
    <w:p w14:paraId="618A2A04" w14:textId="77777777" w:rsidR="00E374D5" w:rsidRDefault="00E374D5" w:rsidP="003930EB">
      <w:pPr>
        <w:spacing w:after="0" w:line="360" w:lineRule="auto"/>
      </w:pPr>
      <w:r>
        <w:t>- kształtowanie postawy świadczącej o zrozumieniu znaczenia aktywności fizycznej dla prawidłowego funkcjonowania układu ruchu;</w:t>
      </w:r>
    </w:p>
    <w:p w14:paraId="0C7AB73E" w14:textId="77777777" w:rsidR="00E374D5" w:rsidRDefault="00E374D5" w:rsidP="003930EB">
      <w:pPr>
        <w:spacing w:after="0" w:line="360" w:lineRule="auto"/>
      </w:pPr>
      <w:r>
        <w:t>- rozwijanie przekonania o konieczności dbania o prawidłowy rozwój muskulatury ciała;</w:t>
      </w:r>
    </w:p>
    <w:p w14:paraId="5AD48C8E" w14:textId="77777777" w:rsidR="00264775" w:rsidRDefault="00264775" w:rsidP="003930EB">
      <w:pPr>
        <w:spacing w:after="0" w:line="360" w:lineRule="auto"/>
      </w:pPr>
      <w:r>
        <w:t xml:space="preserve">- kształtowanie </w:t>
      </w:r>
      <w:r w:rsidR="00E374D5">
        <w:t>postawy świadczącej o rozumieniu konieczności stosowania diety zróżnicowanej i dostosowanej do potrzeb organizmu;</w:t>
      </w:r>
    </w:p>
    <w:p w14:paraId="272104EB" w14:textId="77777777" w:rsidR="00E374D5" w:rsidRDefault="00E374D5" w:rsidP="003930EB">
      <w:pPr>
        <w:spacing w:after="0" w:line="360" w:lineRule="auto"/>
      </w:pPr>
      <w:r>
        <w:t>- rozwijanie przekonania o znaczeniu dla zdrowia prawidłowego odżywiania się;</w:t>
      </w:r>
    </w:p>
    <w:p w14:paraId="38C68356" w14:textId="77777777" w:rsidR="00E374D5" w:rsidRDefault="00E374D5" w:rsidP="003930EB">
      <w:pPr>
        <w:spacing w:after="0" w:line="360" w:lineRule="auto"/>
      </w:pPr>
      <w:r>
        <w:t>- kształtowanie nawyków przestrzegania higieny osobistej, higieny przygotowywania i spożywania posiłków;</w:t>
      </w:r>
    </w:p>
    <w:p w14:paraId="32A95D86" w14:textId="77777777" w:rsidR="00E374D5" w:rsidRDefault="00E374D5" w:rsidP="003930EB">
      <w:pPr>
        <w:spacing w:after="0" w:line="360" w:lineRule="auto"/>
      </w:pPr>
      <w:r>
        <w:t xml:space="preserve">- kształtowanie odpowiedzialności za własne zdrowie </w:t>
      </w:r>
    </w:p>
    <w:p w14:paraId="2675AB02" w14:textId="77777777" w:rsidR="00E374D5" w:rsidRDefault="00E374D5" w:rsidP="003930EB">
      <w:pPr>
        <w:spacing w:after="0" w:line="360" w:lineRule="auto"/>
      </w:pPr>
      <w:r>
        <w:t>- rozwijanie przekonania o konieczności wykonywania okresowych badań profilaktycznych, np. morfologii krwi, ciśnienia krwi;</w:t>
      </w:r>
    </w:p>
    <w:p w14:paraId="0B2E3097" w14:textId="77777777" w:rsidR="00E374D5" w:rsidRDefault="00E374D5" w:rsidP="003930EB">
      <w:pPr>
        <w:spacing w:after="0" w:line="360" w:lineRule="auto"/>
      </w:pPr>
      <w:r>
        <w:t>- przekonanie o wpływie diety i aktywności fizycznej na funkcjonowanie układu krążenia;</w:t>
      </w:r>
    </w:p>
    <w:p w14:paraId="060AC190" w14:textId="77777777" w:rsidR="00E374D5" w:rsidRDefault="00E374D5" w:rsidP="003930EB">
      <w:pPr>
        <w:spacing w:after="0" w:line="360" w:lineRule="auto"/>
      </w:pPr>
      <w:r>
        <w:t>- przekonanie o istotnym społecznym znaczeniu honorowego krwiodawstwa;</w:t>
      </w:r>
    </w:p>
    <w:p w14:paraId="65B06755" w14:textId="77777777" w:rsidR="00E374D5" w:rsidRDefault="00E374D5" w:rsidP="003930EB">
      <w:pPr>
        <w:spacing w:after="0" w:line="360" w:lineRule="auto"/>
      </w:pPr>
      <w:r>
        <w:t>- przekonanie o celowości i potrzebie szczepień ochronnych;</w:t>
      </w:r>
    </w:p>
    <w:p w14:paraId="3B7926A8" w14:textId="77777777" w:rsidR="00E374D5" w:rsidRDefault="00E374D5" w:rsidP="003930EB">
      <w:pPr>
        <w:spacing w:after="0" w:line="360" w:lineRule="auto"/>
      </w:pPr>
      <w:r>
        <w:t>- wykazywanie szkodliwości palenia papierosów, w tym e-papierosa;</w:t>
      </w:r>
    </w:p>
    <w:p w14:paraId="31CCE1C2" w14:textId="77777777" w:rsidR="00E374D5" w:rsidRDefault="00E374D5" w:rsidP="003930EB">
      <w:pPr>
        <w:spacing w:after="0" w:line="360" w:lineRule="auto"/>
      </w:pPr>
      <w:r>
        <w:t>- wdrażanie do aktywnego spędzania czasu wolnego dla zachowania prawidłowego funkcjonowania układu oddechowego;</w:t>
      </w:r>
    </w:p>
    <w:p w14:paraId="1BFDAA71" w14:textId="77777777" w:rsidR="00E374D5" w:rsidRDefault="00E374D5" w:rsidP="003930EB">
      <w:pPr>
        <w:spacing w:after="0" w:line="360" w:lineRule="auto"/>
      </w:pPr>
      <w:r>
        <w:t>- kształtowanie postawy troski o zdrowie własne i innych;</w:t>
      </w:r>
    </w:p>
    <w:p w14:paraId="6D807828" w14:textId="77777777" w:rsidR="00E374D5" w:rsidRDefault="00E374D5" w:rsidP="003930EB">
      <w:pPr>
        <w:spacing w:after="0" w:line="360" w:lineRule="auto"/>
      </w:pPr>
      <w:r>
        <w:t>- przekonanie o konieczności wykonywania okresowych badań kontrolnych, np. badanie moczu;</w:t>
      </w:r>
    </w:p>
    <w:p w14:paraId="748E7ED4" w14:textId="77777777" w:rsidR="00E374D5" w:rsidRDefault="00E374D5" w:rsidP="003930EB">
      <w:pPr>
        <w:spacing w:after="0" w:line="360" w:lineRule="auto"/>
      </w:pPr>
      <w:r>
        <w:t>- kształtowanie postawy dbałości o higienę układu wydalniczego;</w:t>
      </w:r>
    </w:p>
    <w:p w14:paraId="19A4853A" w14:textId="77777777" w:rsidR="00E374D5" w:rsidRDefault="00E374D5" w:rsidP="003930EB">
      <w:pPr>
        <w:spacing w:after="0" w:line="360" w:lineRule="auto"/>
      </w:pPr>
      <w:r>
        <w:lastRenderedPageBreak/>
        <w:t>- kształtowanie postawy dbałości o higienę układu nerwowego;</w:t>
      </w:r>
    </w:p>
    <w:p w14:paraId="5797BF6F" w14:textId="77777777" w:rsidR="00E374D5" w:rsidRDefault="00E374D5" w:rsidP="003930EB">
      <w:pPr>
        <w:spacing w:after="0" w:line="360" w:lineRule="auto"/>
      </w:pPr>
      <w:r>
        <w:t>- kształtowanie nawyków ułatwiających radzenie sobie ze stresem;</w:t>
      </w:r>
    </w:p>
    <w:p w14:paraId="7397FC75" w14:textId="77777777" w:rsidR="00E374D5" w:rsidRDefault="00E374D5" w:rsidP="003930EB">
      <w:pPr>
        <w:spacing w:after="0" w:line="360" w:lineRule="auto"/>
      </w:pPr>
      <w:r>
        <w:t>- przekonanie o konieczności konsultacji z lekarzem przyjmowania preparatów lub leków hormonalnych;</w:t>
      </w:r>
    </w:p>
    <w:p w14:paraId="28BD0D5D" w14:textId="77777777" w:rsidR="00EE45F8" w:rsidRDefault="00EE45F8" w:rsidP="003930EB">
      <w:pPr>
        <w:spacing w:after="0" w:line="360" w:lineRule="auto"/>
      </w:pPr>
      <w:r>
        <w:t>- kształtowanie nawyku dbałości o higienę narządów zmysłów dla ich prawidłowego funkcjonowania;</w:t>
      </w:r>
    </w:p>
    <w:p w14:paraId="77B6822C" w14:textId="77777777" w:rsidR="00EE45F8" w:rsidRDefault="00EE45F8" w:rsidP="003930EB">
      <w:pPr>
        <w:spacing w:after="0" w:line="360" w:lineRule="auto"/>
      </w:pPr>
      <w:r>
        <w:t>- przekonanie o konieczności ochrony przed hałasem;</w:t>
      </w:r>
    </w:p>
    <w:p w14:paraId="2FACC693" w14:textId="77777777" w:rsidR="00EE45F8" w:rsidRDefault="00EE45F8" w:rsidP="003930EB">
      <w:pPr>
        <w:spacing w:after="0" w:line="360" w:lineRule="auto"/>
      </w:pPr>
      <w:r>
        <w:t>- modelowanie postawy wrażliwości na potrzeby ludzi z wadami słuchu i wzroku;</w:t>
      </w:r>
    </w:p>
    <w:p w14:paraId="124AC128" w14:textId="77777777" w:rsidR="00EE45F8" w:rsidRDefault="00EE45F8" w:rsidP="003930EB">
      <w:pPr>
        <w:spacing w:after="0" w:line="360" w:lineRule="auto"/>
      </w:pPr>
      <w:r>
        <w:t>- kształtowanie odpowiedzialności za swój organizm;</w:t>
      </w:r>
    </w:p>
    <w:p w14:paraId="58E0E782" w14:textId="77777777" w:rsidR="00EE45F8" w:rsidRDefault="00EE45F8" w:rsidP="003930EB">
      <w:pPr>
        <w:spacing w:after="0" w:line="360" w:lineRule="auto"/>
      </w:pPr>
      <w:r>
        <w:t>- utrwalenie nawyku dbałości o higienę układu rozrodczego;</w:t>
      </w:r>
    </w:p>
    <w:p w14:paraId="471E471C" w14:textId="77777777" w:rsidR="00EE45F8" w:rsidRDefault="00EE45F8" w:rsidP="003930EB">
      <w:pPr>
        <w:spacing w:after="0" w:line="360" w:lineRule="auto"/>
      </w:pPr>
      <w:r>
        <w:t>- wdrażanie do posługiwania się poprawną terminologią w odniesieniu do narządów układu płciowego;</w:t>
      </w:r>
    </w:p>
    <w:p w14:paraId="6F9AD1B0" w14:textId="77777777" w:rsidR="00EE45F8" w:rsidRDefault="00EE45F8" w:rsidP="003930EB">
      <w:pPr>
        <w:spacing w:after="0" w:line="360" w:lineRule="auto"/>
      </w:pPr>
      <w:r>
        <w:t>- kształtowanie postawy szacunku dla rodziców;</w:t>
      </w:r>
    </w:p>
    <w:p w14:paraId="216B48F2" w14:textId="77777777" w:rsidR="00E374D5" w:rsidRDefault="00EE45F8" w:rsidP="003930EB">
      <w:pPr>
        <w:spacing w:after="0" w:line="360" w:lineRule="auto"/>
      </w:pPr>
      <w:r>
        <w:t>- rozwijanie poczucia odpowiedzialności za zachowanie własnego zdrowia;</w:t>
      </w:r>
    </w:p>
    <w:p w14:paraId="2BDA3712" w14:textId="77777777" w:rsidR="00EE45F8" w:rsidRDefault="00EE45F8" w:rsidP="003930EB">
      <w:pPr>
        <w:spacing w:after="0" w:line="360" w:lineRule="auto"/>
      </w:pPr>
      <w:r>
        <w:t>- kształtowanie postawy poszanowania zdania drugiej osoby i kulturalnego uczestnictwa w dyskusji;</w:t>
      </w:r>
    </w:p>
    <w:p w14:paraId="6D7F6821" w14:textId="77777777" w:rsidR="00EE45F8" w:rsidRDefault="00EE45F8" w:rsidP="003930EB">
      <w:pPr>
        <w:spacing w:after="0" w:line="360" w:lineRule="auto"/>
      </w:pPr>
      <w:r>
        <w:t>- kształtowanie postawy tolerancji wobec osób dotkniętych chorobami genetycznymi;</w:t>
      </w:r>
    </w:p>
    <w:p w14:paraId="4BCABBD7" w14:textId="77777777" w:rsidR="00EE45F8" w:rsidRDefault="00EE45F8" w:rsidP="003930EB">
      <w:pPr>
        <w:spacing w:after="0" w:line="360" w:lineRule="auto"/>
      </w:pPr>
      <w:r>
        <w:t>- rozwijanie dociekliwości poznawczej;</w:t>
      </w:r>
    </w:p>
    <w:p w14:paraId="3B94F8B4" w14:textId="77777777" w:rsidR="00EE45F8" w:rsidRDefault="00EE45F8" w:rsidP="003930EB">
      <w:pPr>
        <w:spacing w:after="0" w:line="360" w:lineRule="auto"/>
      </w:pPr>
      <w:r>
        <w:t>- kształtowanie postawy unikania czynników mutagennych;</w:t>
      </w:r>
    </w:p>
    <w:p w14:paraId="5D15E3CF" w14:textId="77777777" w:rsidR="00EE45F8" w:rsidRDefault="00EE45F8" w:rsidP="003930EB">
      <w:pPr>
        <w:spacing w:after="0" w:line="360" w:lineRule="auto"/>
      </w:pPr>
      <w:r>
        <w:t>- kształtowanie szacunku dla odmiennych poglądów;</w:t>
      </w:r>
    </w:p>
    <w:p w14:paraId="2BD174E9" w14:textId="77777777" w:rsidR="00EE45F8" w:rsidRDefault="00EE45F8" w:rsidP="003930EB">
      <w:pPr>
        <w:spacing w:after="0" w:line="360" w:lineRule="auto"/>
      </w:pPr>
      <w:r>
        <w:t>- wspieranie w kształtowaniu i obronie własnych poglądów;</w:t>
      </w:r>
    </w:p>
    <w:p w14:paraId="1D7EDA06" w14:textId="77777777" w:rsidR="00EE45F8" w:rsidRDefault="00EE45F8" w:rsidP="003930EB">
      <w:pPr>
        <w:spacing w:after="0" w:line="360" w:lineRule="auto"/>
      </w:pPr>
      <w:r>
        <w:t>- kształtowanie postawy odpowiedzialności za przyrodę, w tym ekosystem najbliższej okolicy;</w:t>
      </w:r>
    </w:p>
    <w:p w14:paraId="267EE7AE" w14:textId="77777777" w:rsidR="00EE45F8" w:rsidRDefault="00EE45F8" w:rsidP="003930EB">
      <w:pPr>
        <w:spacing w:after="0" w:line="360" w:lineRule="auto"/>
      </w:pPr>
      <w:r>
        <w:t>- wdrażanie do ponoszenia odpowiedzialności za własną naukę;</w:t>
      </w:r>
    </w:p>
    <w:p w14:paraId="6D8ACD55" w14:textId="77777777" w:rsidR="00EE45F8" w:rsidRDefault="00EE45F8" w:rsidP="003930EB">
      <w:pPr>
        <w:spacing w:after="0" w:line="360" w:lineRule="auto"/>
      </w:pPr>
      <w:r>
        <w:t>- kształtowanie współodpowiedzialności za wykonywanie zadań w czasie realizacji wybranych treści;</w:t>
      </w:r>
    </w:p>
    <w:p w14:paraId="00F42EE4" w14:textId="77777777" w:rsidR="00EE45F8" w:rsidRDefault="00EE45F8" w:rsidP="003930EB">
      <w:pPr>
        <w:spacing w:after="0" w:line="360" w:lineRule="auto"/>
      </w:pPr>
      <w:r>
        <w:t>- kształtowanie odpowiedzialności za stan środowiska przyrodniczego własnego regionu i Polski;</w:t>
      </w:r>
    </w:p>
    <w:p w14:paraId="32B7A1CB" w14:textId="77777777" w:rsidR="00EE45F8" w:rsidRDefault="00EE45F8" w:rsidP="003930EB">
      <w:pPr>
        <w:spacing w:after="0" w:line="360" w:lineRule="auto"/>
      </w:pPr>
      <w:r>
        <w:t>- kształtowanie wrażliwości estetycznej i umiejętności dostrzegania piękna w lokalnej przyrodzie;</w:t>
      </w:r>
    </w:p>
    <w:p w14:paraId="49C6AEBB" w14:textId="77777777" w:rsidR="00EE45F8" w:rsidRDefault="00C30A86" w:rsidP="003930EB">
      <w:pPr>
        <w:spacing w:after="0" w:line="360" w:lineRule="auto"/>
      </w:pPr>
      <w:r>
        <w:t>- kształtowanie współodpowiedzialności za wykonywanie zadań w czasie wykonywania projektu.</w:t>
      </w:r>
    </w:p>
    <w:p w14:paraId="662A13EF" w14:textId="77777777" w:rsidR="00C30A86" w:rsidRDefault="009376B9" w:rsidP="003930EB">
      <w:pPr>
        <w:spacing w:after="0" w:line="360" w:lineRule="auto"/>
        <w:jc w:val="both"/>
      </w:pPr>
      <w:r>
        <w:tab/>
      </w:r>
      <w:r w:rsidR="0030193C">
        <w:t xml:space="preserve">Szkoła ma za zadanie przygotować młodego człowieka do funkcjonowania w życiu dorosłym. Program umożliwi rzetelne przedstawienie dotychczasowej wiedzy z biologii w sposób zrozumiały i przystępny wykorzystując aktywne formy nauczania. Wprowadzanie terminologii w języku angielskim poszerza możliwości uczniów. Ponadto w trakcie nauki uczeń doskonali swoje umiejętności językowe do poziomu swobodnego używania języka angielskiego. Tym samym wykorzystuje język w szerokim zakresie jako narzędzie do przyswajania wiedzy </w:t>
      </w:r>
      <w:r w:rsidR="0030193C">
        <w:lastRenderedPageBreak/>
        <w:t xml:space="preserve">z biologii. Przygotowuje się do dalszego kształcenia w oddziałach dwujęzycznych szkół ponadpodstawowych, a w dalszej perspektywie do podjęcia studiów w Polsce lub za granicą. </w:t>
      </w:r>
    </w:p>
    <w:p w14:paraId="774BB1CE" w14:textId="77777777" w:rsidR="00E374D5" w:rsidRPr="009376B9" w:rsidRDefault="00EE45F8" w:rsidP="003930EB">
      <w:pPr>
        <w:pStyle w:val="Nagwek1"/>
        <w:spacing w:before="0" w:line="360" w:lineRule="auto"/>
        <w:rPr>
          <w:rFonts w:ascii="Times New Roman" w:hAnsi="Times New Roman" w:cs="Times New Roman"/>
        </w:rPr>
      </w:pPr>
      <w:r w:rsidRPr="009376B9">
        <w:rPr>
          <w:rFonts w:ascii="Times New Roman" w:hAnsi="Times New Roman" w:cs="Times New Roman"/>
        </w:rPr>
        <w:t xml:space="preserve"> </w:t>
      </w:r>
      <w:bookmarkStart w:id="11" w:name="_Toc1920988"/>
      <w:r w:rsidR="005C5387" w:rsidRPr="009376B9">
        <w:rPr>
          <w:rFonts w:ascii="Times New Roman" w:hAnsi="Times New Roman" w:cs="Times New Roman"/>
        </w:rPr>
        <w:t>VI. Treści nauczania i przewidywane osiągnięcia uczniów</w:t>
      </w:r>
      <w:bookmarkEnd w:id="11"/>
    </w:p>
    <w:p w14:paraId="2DF120F3" w14:textId="77777777" w:rsidR="003A34B0" w:rsidRDefault="005C5387" w:rsidP="003930EB">
      <w:pPr>
        <w:spacing w:after="0" w:line="360" w:lineRule="auto"/>
        <w:jc w:val="both"/>
      </w:pPr>
      <w:r>
        <w:tab/>
        <w:t>Zgodnie z Rozporządzeniem Ministra Edukacji Narodowej z dnia 28 marca 2017 r. w sprawie ramowych planów nauczania dla publicznych szkół (Dz. U. 2017 nr 0 poz. 703) w II etapie edukacyjnym rozpoczyna się nauka biologii w wymiarze pięciu godzin lekcyjnych w całym cyklu kształcenia.</w:t>
      </w:r>
      <w:r w:rsidR="00D52F59">
        <w:t xml:space="preserve"> W klasie siódmej i ósmej </w:t>
      </w:r>
      <w:r w:rsidR="00D13910">
        <w:t>powinny zostać zrealizowane treści w trakcie odpowiednio dwóch i jednej godziny tygodniowo. Łącznie daje to 94 godziny dydaktyczne (wliczając w to godziny do dyspozycji nauczyciela).</w:t>
      </w:r>
    </w:p>
    <w:p w14:paraId="1689E086" w14:textId="77777777" w:rsidR="003A34B0" w:rsidRDefault="003A34B0" w:rsidP="003930EB">
      <w:pPr>
        <w:spacing w:after="0" w:line="360" w:lineRule="auto"/>
      </w:pPr>
      <w:r>
        <w:br w:type="page"/>
      </w:r>
    </w:p>
    <w:p w14:paraId="42772AC7" w14:textId="77777777" w:rsidR="005C5387" w:rsidRDefault="005C5387" w:rsidP="003930EB">
      <w:pPr>
        <w:spacing w:after="0" w:line="360" w:lineRule="auto"/>
        <w:jc w:val="both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5C5387" w14:paraId="08E9A4DA" w14:textId="77777777" w:rsidTr="007B765A">
        <w:tc>
          <w:tcPr>
            <w:tcW w:w="1510" w:type="dxa"/>
            <w:vMerge w:val="restart"/>
            <w:vAlign w:val="center"/>
          </w:tcPr>
          <w:p w14:paraId="70B0F3AD" w14:textId="77777777" w:rsidR="007B765A" w:rsidRDefault="005C5387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 xml:space="preserve">Liczba godzin w klasach </w:t>
            </w:r>
          </w:p>
          <w:p w14:paraId="4F811674" w14:textId="77777777" w:rsidR="005C5387" w:rsidRPr="007B765A" w:rsidRDefault="005C5387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5-8</w:t>
            </w:r>
          </w:p>
          <w:p w14:paraId="26473B7B" w14:textId="77777777" w:rsidR="005C5387" w:rsidRPr="007B765A" w:rsidRDefault="005C5387" w:rsidP="003930EB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1510" w:type="dxa"/>
            <w:vAlign w:val="center"/>
          </w:tcPr>
          <w:p w14:paraId="15C1A146" w14:textId="77777777" w:rsidR="005C5387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k</w:t>
            </w:r>
            <w:r w:rsidR="005C5387" w:rsidRPr="007B765A">
              <w:rPr>
                <w:b/>
              </w:rPr>
              <w:t>lasa 5</w:t>
            </w:r>
          </w:p>
        </w:tc>
        <w:tc>
          <w:tcPr>
            <w:tcW w:w="1510" w:type="dxa"/>
            <w:vAlign w:val="center"/>
          </w:tcPr>
          <w:p w14:paraId="4054A7C3" w14:textId="77777777" w:rsidR="005C5387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k</w:t>
            </w:r>
            <w:r w:rsidR="005C5387" w:rsidRPr="007B765A">
              <w:rPr>
                <w:b/>
              </w:rPr>
              <w:t>lasa 6</w:t>
            </w:r>
          </w:p>
        </w:tc>
        <w:tc>
          <w:tcPr>
            <w:tcW w:w="1510" w:type="dxa"/>
            <w:vAlign w:val="center"/>
          </w:tcPr>
          <w:p w14:paraId="0AB4B990" w14:textId="77777777" w:rsidR="005C5387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k</w:t>
            </w:r>
            <w:r w:rsidR="005C5387" w:rsidRPr="007B765A">
              <w:rPr>
                <w:b/>
              </w:rPr>
              <w:t>lasa 7</w:t>
            </w:r>
          </w:p>
        </w:tc>
        <w:tc>
          <w:tcPr>
            <w:tcW w:w="1511" w:type="dxa"/>
            <w:vAlign w:val="center"/>
          </w:tcPr>
          <w:p w14:paraId="523F74FF" w14:textId="77777777" w:rsidR="005C5387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kl</w:t>
            </w:r>
            <w:r w:rsidR="005C5387" w:rsidRPr="007B765A">
              <w:rPr>
                <w:b/>
              </w:rPr>
              <w:t>asa 8</w:t>
            </w:r>
          </w:p>
        </w:tc>
        <w:tc>
          <w:tcPr>
            <w:tcW w:w="1511" w:type="dxa"/>
            <w:vAlign w:val="center"/>
          </w:tcPr>
          <w:p w14:paraId="67783081" w14:textId="77777777" w:rsidR="007B765A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ł</w:t>
            </w:r>
            <w:r w:rsidR="005C5387" w:rsidRPr="007B765A">
              <w:rPr>
                <w:b/>
              </w:rPr>
              <w:t>ącznie w całym etapie edu</w:t>
            </w:r>
            <w:r w:rsidRPr="007B765A">
              <w:rPr>
                <w:b/>
              </w:rPr>
              <w:t>kacji</w:t>
            </w:r>
          </w:p>
        </w:tc>
      </w:tr>
      <w:tr w:rsidR="005C5387" w14:paraId="661921F0" w14:textId="77777777" w:rsidTr="007B765A">
        <w:trPr>
          <w:trHeight w:val="939"/>
        </w:trPr>
        <w:tc>
          <w:tcPr>
            <w:tcW w:w="1510" w:type="dxa"/>
            <w:vMerge/>
            <w:vAlign w:val="center"/>
          </w:tcPr>
          <w:p w14:paraId="0665E676" w14:textId="77777777" w:rsidR="005C5387" w:rsidRDefault="005C5387" w:rsidP="003930EB">
            <w:pPr>
              <w:spacing w:line="360" w:lineRule="auto"/>
              <w:jc w:val="both"/>
            </w:pPr>
          </w:p>
        </w:tc>
        <w:tc>
          <w:tcPr>
            <w:tcW w:w="1510" w:type="dxa"/>
            <w:vAlign w:val="center"/>
          </w:tcPr>
          <w:p w14:paraId="0E46F73D" w14:textId="77777777" w:rsidR="007B765A" w:rsidRDefault="007B765A" w:rsidP="003930EB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510" w:type="dxa"/>
            <w:vAlign w:val="center"/>
          </w:tcPr>
          <w:p w14:paraId="5387A5BE" w14:textId="77777777" w:rsidR="005C5387" w:rsidRDefault="007B765A" w:rsidP="003930EB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510" w:type="dxa"/>
            <w:vAlign w:val="center"/>
          </w:tcPr>
          <w:p w14:paraId="15EE47E9" w14:textId="77777777" w:rsidR="005C5387" w:rsidRDefault="007B765A" w:rsidP="003930EB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1511" w:type="dxa"/>
            <w:vAlign w:val="center"/>
          </w:tcPr>
          <w:p w14:paraId="71497FF9" w14:textId="77777777" w:rsidR="005C5387" w:rsidRDefault="007B765A" w:rsidP="003930EB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1511" w:type="dxa"/>
            <w:vAlign w:val="center"/>
          </w:tcPr>
          <w:p w14:paraId="2BBF547E" w14:textId="77777777" w:rsidR="007B765A" w:rsidRDefault="007B765A" w:rsidP="003930EB">
            <w:pPr>
              <w:spacing w:line="360" w:lineRule="auto"/>
              <w:jc w:val="center"/>
            </w:pPr>
            <w:r>
              <w:t>5</w:t>
            </w:r>
          </w:p>
        </w:tc>
      </w:tr>
    </w:tbl>
    <w:p w14:paraId="6D37EEEB" w14:textId="77777777" w:rsidR="007B765A" w:rsidRPr="005C5387" w:rsidRDefault="007B765A" w:rsidP="003930EB">
      <w:pPr>
        <w:spacing w:after="0" w:line="360" w:lineRule="auto"/>
      </w:pPr>
    </w:p>
    <w:tbl>
      <w:tblPr>
        <w:tblStyle w:val="Tabela-Siatka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B765A" w14:paraId="6FBDE19D" w14:textId="77777777" w:rsidTr="00BA2E64">
        <w:tc>
          <w:tcPr>
            <w:tcW w:w="4531" w:type="dxa"/>
            <w:vAlign w:val="center"/>
          </w:tcPr>
          <w:p w14:paraId="15D59B72" w14:textId="77777777" w:rsidR="007B765A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Działy tematyczne w klasach 7-8</w:t>
            </w:r>
          </w:p>
        </w:tc>
        <w:tc>
          <w:tcPr>
            <w:tcW w:w="4531" w:type="dxa"/>
            <w:vAlign w:val="center"/>
          </w:tcPr>
          <w:p w14:paraId="3EB91172" w14:textId="77777777" w:rsidR="00BA2E64" w:rsidRDefault="00BA2E64" w:rsidP="003930EB">
            <w:pPr>
              <w:spacing w:line="360" w:lineRule="auto"/>
              <w:jc w:val="center"/>
              <w:rPr>
                <w:b/>
              </w:rPr>
            </w:pPr>
          </w:p>
          <w:p w14:paraId="5CDF229F" w14:textId="77777777" w:rsid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Planowana liczba godzin przeznaczonych na realizację dział</w:t>
            </w:r>
            <w:r>
              <w:rPr>
                <w:b/>
              </w:rPr>
              <w:t>u</w:t>
            </w:r>
          </w:p>
          <w:p w14:paraId="7740104A" w14:textId="77777777" w:rsidR="00BA2E64" w:rsidRPr="007B765A" w:rsidRDefault="00BA2E64" w:rsidP="003930EB">
            <w:pPr>
              <w:spacing w:line="360" w:lineRule="auto"/>
              <w:jc w:val="center"/>
              <w:rPr>
                <w:b/>
              </w:rPr>
            </w:pPr>
          </w:p>
        </w:tc>
      </w:tr>
      <w:tr w:rsidR="007B765A" w14:paraId="4C5AC3E1" w14:textId="77777777" w:rsidTr="00D52F59">
        <w:tc>
          <w:tcPr>
            <w:tcW w:w="4531" w:type="dxa"/>
            <w:vAlign w:val="center"/>
          </w:tcPr>
          <w:p w14:paraId="62853241" w14:textId="77777777" w:rsidR="00BA2E64" w:rsidRPr="007B765A" w:rsidRDefault="007B765A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>klasa 7</w:t>
            </w:r>
          </w:p>
        </w:tc>
        <w:tc>
          <w:tcPr>
            <w:tcW w:w="4531" w:type="dxa"/>
            <w:vAlign w:val="center"/>
          </w:tcPr>
          <w:p w14:paraId="2AE5C8F2" w14:textId="77777777" w:rsidR="007B765A" w:rsidRDefault="007B765A" w:rsidP="003930EB">
            <w:pPr>
              <w:spacing w:line="360" w:lineRule="auto"/>
              <w:jc w:val="center"/>
            </w:pPr>
          </w:p>
        </w:tc>
      </w:tr>
      <w:tr w:rsidR="00BA2E64" w14:paraId="76110B4C" w14:textId="77777777" w:rsidTr="00D52F59">
        <w:trPr>
          <w:trHeight w:val="510"/>
        </w:trPr>
        <w:tc>
          <w:tcPr>
            <w:tcW w:w="4531" w:type="dxa"/>
            <w:vAlign w:val="center"/>
          </w:tcPr>
          <w:p w14:paraId="51197204" w14:textId="77777777" w:rsidR="00BA2E64" w:rsidRDefault="00BA2E64" w:rsidP="003930EB">
            <w:pPr>
              <w:spacing w:line="360" w:lineRule="auto"/>
            </w:pPr>
            <w:r>
              <w:t>I. Organizm człowieka. Skóra – powłoka organizmu</w:t>
            </w:r>
          </w:p>
        </w:tc>
        <w:tc>
          <w:tcPr>
            <w:tcW w:w="4531" w:type="dxa"/>
            <w:vAlign w:val="center"/>
          </w:tcPr>
          <w:p w14:paraId="5837F724" w14:textId="77777777" w:rsidR="00BA2E64" w:rsidRDefault="00BA2E64" w:rsidP="003930EB">
            <w:pPr>
              <w:spacing w:line="360" w:lineRule="auto"/>
              <w:jc w:val="center"/>
            </w:pPr>
            <w:r>
              <w:t>3</w:t>
            </w:r>
          </w:p>
        </w:tc>
      </w:tr>
      <w:tr w:rsidR="00BA2E64" w14:paraId="4E9B2A43" w14:textId="77777777" w:rsidTr="00D52F59">
        <w:tc>
          <w:tcPr>
            <w:tcW w:w="4531" w:type="dxa"/>
            <w:vAlign w:val="center"/>
          </w:tcPr>
          <w:p w14:paraId="06EB600B" w14:textId="77777777" w:rsidR="00BA2E64" w:rsidRDefault="00BA2E64" w:rsidP="003930EB">
            <w:pPr>
              <w:spacing w:line="360" w:lineRule="auto"/>
            </w:pPr>
            <w:r>
              <w:t>II. Układ ruchu</w:t>
            </w:r>
          </w:p>
        </w:tc>
        <w:tc>
          <w:tcPr>
            <w:tcW w:w="4531" w:type="dxa"/>
            <w:vAlign w:val="center"/>
          </w:tcPr>
          <w:p w14:paraId="0ED03C2C" w14:textId="77777777" w:rsidR="00D52F59" w:rsidRDefault="00D52F59" w:rsidP="003930EB">
            <w:pPr>
              <w:spacing w:line="360" w:lineRule="auto"/>
              <w:jc w:val="center"/>
            </w:pPr>
          </w:p>
          <w:p w14:paraId="65A123F9" w14:textId="77777777" w:rsidR="00BA2E64" w:rsidRDefault="00BA2E64" w:rsidP="003930EB">
            <w:pPr>
              <w:spacing w:line="360" w:lineRule="auto"/>
              <w:jc w:val="center"/>
            </w:pPr>
            <w:r>
              <w:t>7</w:t>
            </w:r>
          </w:p>
          <w:p w14:paraId="71EDE5F0" w14:textId="77777777" w:rsidR="00BA2E64" w:rsidRDefault="00BA2E64" w:rsidP="003930EB">
            <w:pPr>
              <w:spacing w:line="360" w:lineRule="auto"/>
              <w:jc w:val="center"/>
            </w:pPr>
          </w:p>
        </w:tc>
      </w:tr>
      <w:tr w:rsidR="00BA2E64" w14:paraId="7EA1321C" w14:textId="77777777" w:rsidTr="00D52F59">
        <w:tc>
          <w:tcPr>
            <w:tcW w:w="4531" w:type="dxa"/>
            <w:vAlign w:val="center"/>
          </w:tcPr>
          <w:p w14:paraId="31B132C5" w14:textId="77777777" w:rsidR="00BA2E64" w:rsidRDefault="00BA2E64" w:rsidP="003930EB">
            <w:pPr>
              <w:spacing w:line="360" w:lineRule="auto"/>
            </w:pPr>
            <w:r>
              <w:t>III. Układ pokarmowy</w:t>
            </w:r>
          </w:p>
        </w:tc>
        <w:tc>
          <w:tcPr>
            <w:tcW w:w="4531" w:type="dxa"/>
            <w:vAlign w:val="center"/>
          </w:tcPr>
          <w:p w14:paraId="75F56EA7" w14:textId="77777777" w:rsidR="00D52F59" w:rsidRDefault="00D52F59" w:rsidP="003930EB">
            <w:pPr>
              <w:spacing w:line="360" w:lineRule="auto"/>
              <w:jc w:val="center"/>
            </w:pPr>
          </w:p>
          <w:p w14:paraId="63A2FA9F" w14:textId="77777777" w:rsidR="00BA2E64" w:rsidRDefault="00BA2E64" w:rsidP="003930EB">
            <w:pPr>
              <w:spacing w:line="360" w:lineRule="auto"/>
              <w:jc w:val="center"/>
            </w:pPr>
            <w:r>
              <w:t>6</w:t>
            </w:r>
          </w:p>
          <w:p w14:paraId="7E758CA3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BA2E64" w14:paraId="2B62895D" w14:textId="77777777" w:rsidTr="00D52F59">
        <w:tc>
          <w:tcPr>
            <w:tcW w:w="4531" w:type="dxa"/>
            <w:vAlign w:val="center"/>
          </w:tcPr>
          <w:p w14:paraId="090C67C4" w14:textId="77777777" w:rsidR="00BA2E64" w:rsidRDefault="00BA2E64" w:rsidP="003930EB">
            <w:pPr>
              <w:spacing w:line="360" w:lineRule="auto"/>
            </w:pPr>
            <w:r>
              <w:t>IV. Układ krążenia</w:t>
            </w:r>
          </w:p>
        </w:tc>
        <w:tc>
          <w:tcPr>
            <w:tcW w:w="4531" w:type="dxa"/>
            <w:vAlign w:val="center"/>
          </w:tcPr>
          <w:p w14:paraId="3BF58CF7" w14:textId="77777777" w:rsidR="00D52F59" w:rsidRDefault="00D52F59" w:rsidP="003930EB">
            <w:pPr>
              <w:spacing w:line="360" w:lineRule="auto"/>
              <w:jc w:val="center"/>
            </w:pPr>
          </w:p>
          <w:p w14:paraId="562DB380" w14:textId="77777777" w:rsidR="00BA2E64" w:rsidRDefault="00BA2E64" w:rsidP="003930EB">
            <w:pPr>
              <w:spacing w:line="360" w:lineRule="auto"/>
              <w:jc w:val="center"/>
            </w:pPr>
            <w:r>
              <w:t>7</w:t>
            </w:r>
          </w:p>
          <w:p w14:paraId="324C1230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4F8E7143" w14:textId="77777777" w:rsidTr="00D52F59">
        <w:tc>
          <w:tcPr>
            <w:tcW w:w="4531" w:type="dxa"/>
            <w:vAlign w:val="center"/>
          </w:tcPr>
          <w:p w14:paraId="7E3C8B06" w14:textId="77777777" w:rsidR="00D52F59" w:rsidRDefault="00D52F59" w:rsidP="003930EB">
            <w:pPr>
              <w:spacing w:line="360" w:lineRule="auto"/>
            </w:pPr>
            <w:r>
              <w:t>V. Układ oddechowy</w:t>
            </w:r>
          </w:p>
        </w:tc>
        <w:tc>
          <w:tcPr>
            <w:tcW w:w="4531" w:type="dxa"/>
            <w:vAlign w:val="center"/>
          </w:tcPr>
          <w:p w14:paraId="73AE6800" w14:textId="77777777" w:rsidR="00D52F59" w:rsidRDefault="00D52F59" w:rsidP="003930EB">
            <w:pPr>
              <w:spacing w:line="360" w:lineRule="auto"/>
              <w:jc w:val="center"/>
            </w:pPr>
          </w:p>
          <w:p w14:paraId="04D8CDE7" w14:textId="77777777" w:rsidR="00D52F59" w:rsidRDefault="00D52F59" w:rsidP="003930EB">
            <w:pPr>
              <w:spacing w:line="360" w:lineRule="auto"/>
              <w:jc w:val="center"/>
            </w:pPr>
            <w:r>
              <w:t>4</w:t>
            </w:r>
          </w:p>
          <w:p w14:paraId="0C5FBAD0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573CBBFB" w14:textId="77777777" w:rsidTr="00D52F59">
        <w:tc>
          <w:tcPr>
            <w:tcW w:w="4531" w:type="dxa"/>
            <w:vAlign w:val="center"/>
          </w:tcPr>
          <w:p w14:paraId="269BFDEB" w14:textId="77777777" w:rsidR="00D52F59" w:rsidRDefault="00D52F59" w:rsidP="003930EB">
            <w:pPr>
              <w:spacing w:line="360" w:lineRule="auto"/>
            </w:pPr>
            <w:r>
              <w:t>VI. Układ wydalniczy</w:t>
            </w:r>
          </w:p>
        </w:tc>
        <w:tc>
          <w:tcPr>
            <w:tcW w:w="4531" w:type="dxa"/>
            <w:vAlign w:val="center"/>
          </w:tcPr>
          <w:p w14:paraId="4968ED66" w14:textId="77777777" w:rsidR="00D52F59" w:rsidRDefault="00D52F59" w:rsidP="003930EB">
            <w:pPr>
              <w:spacing w:line="360" w:lineRule="auto"/>
              <w:jc w:val="center"/>
            </w:pPr>
          </w:p>
          <w:p w14:paraId="59683167" w14:textId="77777777" w:rsidR="00D52F59" w:rsidRDefault="00D52F59" w:rsidP="003930EB">
            <w:pPr>
              <w:spacing w:line="360" w:lineRule="auto"/>
              <w:jc w:val="center"/>
            </w:pPr>
            <w:r>
              <w:t>2</w:t>
            </w:r>
          </w:p>
          <w:p w14:paraId="0D3C23F9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6CE63107" w14:textId="77777777" w:rsidTr="00D52F59">
        <w:tc>
          <w:tcPr>
            <w:tcW w:w="4531" w:type="dxa"/>
            <w:vAlign w:val="center"/>
          </w:tcPr>
          <w:p w14:paraId="500472AF" w14:textId="77777777" w:rsidR="00D52F59" w:rsidRDefault="00D52F59" w:rsidP="003930EB">
            <w:pPr>
              <w:spacing w:line="360" w:lineRule="auto"/>
            </w:pPr>
            <w:r>
              <w:t>VII. Regulacja nerwowo - hormonalna</w:t>
            </w:r>
          </w:p>
        </w:tc>
        <w:tc>
          <w:tcPr>
            <w:tcW w:w="4531" w:type="dxa"/>
            <w:vAlign w:val="center"/>
          </w:tcPr>
          <w:p w14:paraId="55B08FFF" w14:textId="77777777" w:rsidR="00D52F59" w:rsidRDefault="00D52F59" w:rsidP="003930EB">
            <w:pPr>
              <w:spacing w:line="360" w:lineRule="auto"/>
              <w:jc w:val="center"/>
            </w:pPr>
          </w:p>
          <w:p w14:paraId="7190FD1B" w14:textId="77777777" w:rsidR="00D52F59" w:rsidRDefault="00D52F59" w:rsidP="003930EB">
            <w:pPr>
              <w:spacing w:line="360" w:lineRule="auto"/>
              <w:jc w:val="center"/>
            </w:pPr>
            <w:r>
              <w:t>7</w:t>
            </w:r>
          </w:p>
          <w:p w14:paraId="624ADBFC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0E19F4DC" w14:textId="77777777" w:rsidTr="00D52F59">
        <w:tc>
          <w:tcPr>
            <w:tcW w:w="4531" w:type="dxa"/>
            <w:vAlign w:val="center"/>
          </w:tcPr>
          <w:p w14:paraId="55F3DB9E" w14:textId="77777777" w:rsidR="00D52F59" w:rsidRDefault="00D52F59" w:rsidP="003930EB">
            <w:pPr>
              <w:spacing w:line="360" w:lineRule="auto"/>
            </w:pPr>
            <w:r>
              <w:t>VIII. Narządy zmysłów</w:t>
            </w:r>
          </w:p>
        </w:tc>
        <w:tc>
          <w:tcPr>
            <w:tcW w:w="4531" w:type="dxa"/>
            <w:vAlign w:val="center"/>
          </w:tcPr>
          <w:p w14:paraId="073D22D4" w14:textId="77777777" w:rsidR="00D52F59" w:rsidRDefault="00D52F59" w:rsidP="003930EB">
            <w:pPr>
              <w:spacing w:line="360" w:lineRule="auto"/>
              <w:jc w:val="center"/>
            </w:pPr>
          </w:p>
          <w:p w14:paraId="4F6DDE1B" w14:textId="77777777" w:rsidR="00D52F59" w:rsidRDefault="00D52F59" w:rsidP="003930EB">
            <w:pPr>
              <w:spacing w:line="360" w:lineRule="auto"/>
              <w:jc w:val="center"/>
            </w:pPr>
            <w:r>
              <w:lastRenderedPageBreak/>
              <w:t>4</w:t>
            </w:r>
          </w:p>
          <w:p w14:paraId="44EE8966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216506D3" w14:textId="77777777" w:rsidTr="00D52F59">
        <w:tc>
          <w:tcPr>
            <w:tcW w:w="4531" w:type="dxa"/>
            <w:vAlign w:val="center"/>
          </w:tcPr>
          <w:p w14:paraId="14D3577E" w14:textId="77777777" w:rsidR="00D52F59" w:rsidRPr="00D52F59" w:rsidRDefault="00D52F59" w:rsidP="003930EB">
            <w:pPr>
              <w:spacing w:line="360" w:lineRule="auto"/>
            </w:pPr>
            <w:r>
              <w:lastRenderedPageBreak/>
              <w:t>IX. Rozmnażanie i rozwój człowieka</w:t>
            </w:r>
          </w:p>
        </w:tc>
        <w:tc>
          <w:tcPr>
            <w:tcW w:w="4531" w:type="dxa"/>
            <w:vAlign w:val="center"/>
          </w:tcPr>
          <w:p w14:paraId="0AD03FC3" w14:textId="77777777" w:rsidR="00D52F59" w:rsidRDefault="00D52F59" w:rsidP="003930EB">
            <w:pPr>
              <w:spacing w:line="360" w:lineRule="auto"/>
              <w:jc w:val="center"/>
            </w:pPr>
          </w:p>
          <w:p w14:paraId="722ADE26" w14:textId="77777777" w:rsidR="00D52F59" w:rsidRDefault="00D52F59" w:rsidP="003930EB">
            <w:pPr>
              <w:spacing w:line="360" w:lineRule="auto"/>
              <w:jc w:val="center"/>
            </w:pPr>
            <w:r>
              <w:t>6</w:t>
            </w:r>
          </w:p>
          <w:p w14:paraId="71994E7D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23ADC432" w14:textId="77777777" w:rsidTr="00D52F59">
        <w:tc>
          <w:tcPr>
            <w:tcW w:w="4531" w:type="dxa"/>
            <w:vAlign w:val="center"/>
          </w:tcPr>
          <w:p w14:paraId="3BC39868" w14:textId="77777777" w:rsidR="00D52F59" w:rsidRDefault="00D52F59" w:rsidP="003930EB">
            <w:pPr>
              <w:spacing w:line="360" w:lineRule="auto"/>
            </w:pPr>
            <w:r>
              <w:t>X. Równowaga wewnętrzna organizmu</w:t>
            </w:r>
          </w:p>
        </w:tc>
        <w:tc>
          <w:tcPr>
            <w:tcW w:w="4531" w:type="dxa"/>
            <w:vAlign w:val="center"/>
          </w:tcPr>
          <w:p w14:paraId="59BA99C2" w14:textId="77777777" w:rsidR="00D52F59" w:rsidRDefault="00D52F59" w:rsidP="003930EB">
            <w:pPr>
              <w:spacing w:line="360" w:lineRule="auto"/>
              <w:jc w:val="center"/>
            </w:pPr>
          </w:p>
          <w:p w14:paraId="66A9885B" w14:textId="77777777" w:rsidR="00D52F59" w:rsidRDefault="00D52F59" w:rsidP="003930EB">
            <w:pPr>
              <w:spacing w:line="360" w:lineRule="auto"/>
              <w:jc w:val="center"/>
            </w:pPr>
            <w:r>
              <w:t>3</w:t>
            </w:r>
          </w:p>
          <w:p w14:paraId="10E105F2" w14:textId="77777777" w:rsidR="00D52F59" w:rsidRDefault="00D52F59" w:rsidP="003930EB">
            <w:pPr>
              <w:spacing w:line="360" w:lineRule="auto"/>
              <w:jc w:val="center"/>
            </w:pPr>
          </w:p>
        </w:tc>
      </w:tr>
      <w:tr w:rsidR="00D52F59" w14:paraId="460146E6" w14:textId="77777777" w:rsidTr="003A34B0">
        <w:tc>
          <w:tcPr>
            <w:tcW w:w="4531" w:type="dxa"/>
            <w:vAlign w:val="center"/>
          </w:tcPr>
          <w:p w14:paraId="5C4C7D3E" w14:textId="77777777" w:rsidR="00D52F59" w:rsidRDefault="00D52F59" w:rsidP="003930EB">
            <w:pPr>
              <w:spacing w:line="360" w:lineRule="auto"/>
            </w:pPr>
            <w:r>
              <w:t>Godziny do dyspozycji nauczyciela</w:t>
            </w:r>
          </w:p>
        </w:tc>
        <w:tc>
          <w:tcPr>
            <w:tcW w:w="4531" w:type="dxa"/>
            <w:vAlign w:val="center"/>
          </w:tcPr>
          <w:p w14:paraId="7D6D8D82" w14:textId="77777777" w:rsidR="00D52F59" w:rsidRDefault="00D52F59" w:rsidP="003930EB">
            <w:pPr>
              <w:spacing w:line="360" w:lineRule="auto"/>
              <w:jc w:val="center"/>
            </w:pPr>
          </w:p>
          <w:p w14:paraId="6EDABA32" w14:textId="77777777" w:rsidR="00D52F59" w:rsidRDefault="00D52F59" w:rsidP="003930EB">
            <w:pPr>
              <w:spacing w:line="360" w:lineRule="auto"/>
              <w:jc w:val="center"/>
            </w:pPr>
            <w:r>
              <w:t>13</w:t>
            </w:r>
          </w:p>
          <w:p w14:paraId="582607AC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20E10FCF" w14:textId="77777777" w:rsidTr="007E5289"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3A09B13C" w14:textId="77777777" w:rsidR="003A34B0" w:rsidRDefault="003A34B0" w:rsidP="003930EB">
            <w:pPr>
              <w:spacing w:line="360" w:lineRule="auto"/>
              <w:jc w:val="center"/>
            </w:pPr>
            <w:r w:rsidRPr="003A34B0">
              <w:rPr>
                <w:b/>
              </w:rPr>
              <w:t>62 godziny</w:t>
            </w:r>
            <w:r>
              <w:rPr>
                <w:b/>
              </w:rPr>
              <w:t xml:space="preserve"> (</w:t>
            </w:r>
            <w:r>
              <w:t>łącznie)</w:t>
            </w:r>
          </w:p>
        </w:tc>
      </w:tr>
    </w:tbl>
    <w:p w14:paraId="752836D6" w14:textId="77777777" w:rsidR="005C5387" w:rsidRPr="005C5387" w:rsidRDefault="005C5387" w:rsidP="003930EB">
      <w:pPr>
        <w:spacing w:after="0" w:line="360" w:lineRule="auto"/>
      </w:pPr>
    </w:p>
    <w:p w14:paraId="22CCAA41" w14:textId="77777777" w:rsidR="00E374D5" w:rsidRPr="00264775" w:rsidRDefault="00E374D5" w:rsidP="003930EB">
      <w:pPr>
        <w:spacing w:after="0" w:line="360" w:lineRule="auto"/>
      </w:pPr>
    </w:p>
    <w:p w14:paraId="20AC327E" w14:textId="77777777" w:rsidR="00EE2EDD" w:rsidRPr="00EE2EDD" w:rsidRDefault="00EE2EDD" w:rsidP="003930EB">
      <w:pPr>
        <w:spacing w:after="0" w:line="360" w:lineRule="auto"/>
      </w:pPr>
    </w:p>
    <w:tbl>
      <w:tblPr>
        <w:tblStyle w:val="Tabela-Siatka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3A34B0" w14:paraId="1706B16E" w14:textId="77777777" w:rsidTr="007E5289"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0919CC11" w14:textId="77777777" w:rsidR="003A34B0" w:rsidRPr="007B765A" w:rsidRDefault="003A34B0" w:rsidP="003930EB">
            <w:pPr>
              <w:spacing w:line="360" w:lineRule="auto"/>
              <w:jc w:val="center"/>
              <w:rPr>
                <w:b/>
              </w:rPr>
            </w:pPr>
            <w:r w:rsidRPr="007B765A">
              <w:rPr>
                <w:b/>
              </w:rPr>
              <w:t xml:space="preserve">klasa </w:t>
            </w:r>
            <w:r>
              <w:rPr>
                <w:b/>
              </w:rPr>
              <w:t>8</w:t>
            </w:r>
          </w:p>
        </w:tc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3DB655CF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4C73B468" w14:textId="77777777" w:rsidTr="007E5289">
        <w:trPr>
          <w:trHeight w:val="510"/>
        </w:trPr>
        <w:tc>
          <w:tcPr>
            <w:tcW w:w="4531" w:type="dxa"/>
            <w:vAlign w:val="center"/>
          </w:tcPr>
          <w:p w14:paraId="76D18A85" w14:textId="77777777" w:rsidR="003A34B0" w:rsidRDefault="003A34B0" w:rsidP="003930EB">
            <w:pPr>
              <w:spacing w:line="360" w:lineRule="auto"/>
            </w:pPr>
            <w:r>
              <w:t>I. Genetyka</w:t>
            </w:r>
          </w:p>
        </w:tc>
        <w:tc>
          <w:tcPr>
            <w:tcW w:w="4531" w:type="dxa"/>
            <w:vAlign w:val="center"/>
          </w:tcPr>
          <w:p w14:paraId="5FBC0E0B" w14:textId="77777777" w:rsidR="003A34B0" w:rsidRDefault="003A34B0" w:rsidP="003930EB">
            <w:pPr>
              <w:spacing w:line="360" w:lineRule="auto"/>
              <w:jc w:val="center"/>
            </w:pPr>
            <w:r>
              <w:t>7</w:t>
            </w:r>
          </w:p>
        </w:tc>
      </w:tr>
      <w:tr w:rsidR="003A34B0" w14:paraId="16D575F4" w14:textId="77777777" w:rsidTr="007E5289">
        <w:tc>
          <w:tcPr>
            <w:tcW w:w="4531" w:type="dxa"/>
            <w:vAlign w:val="center"/>
          </w:tcPr>
          <w:p w14:paraId="0DDCCFA7" w14:textId="77777777" w:rsidR="003A34B0" w:rsidRDefault="003A34B0" w:rsidP="003930EB">
            <w:pPr>
              <w:spacing w:line="360" w:lineRule="auto"/>
            </w:pPr>
            <w:r>
              <w:t>II. Ewolucja życia</w:t>
            </w:r>
          </w:p>
        </w:tc>
        <w:tc>
          <w:tcPr>
            <w:tcW w:w="4531" w:type="dxa"/>
            <w:vAlign w:val="center"/>
          </w:tcPr>
          <w:p w14:paraId="6B16F349" w14:textId="77777777" w:rsidR="003A34B0" w:rsidRDefault="003A34B0" w:rsidP="003930EB">
            <w:pPr>
              <w:spacing w:line="360" w:lineRule="auto"/>
              <w:jc w:val="center"/>
            </w:pPr>
          </w:p>
          <w:p w14:paraId="6A802B82" w14:textId="77777777" w:rsidR="003A34B0" w:rsidRDefault="003A34B0" w:rsidP="003930EB">
            <w:pPr>
              <w:spacing w:line="360" w:lineRule="auto"/>
              <w:jc w:val="center"/>
            </w:pPr>
            <w:r>
              <w:t>3</w:t>
            </w:r>
          </w:p>
          <w:p w14:paraId="5211FAF5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5A2BBC1D" w14:textId="77777777" w:rsidTr="007E5289">
        <w:tc>
          <w:tcPr>
            <w:tcW w:w="4531" w:type="dxa"/>
            <w:vAlign w:val="center"/>
          </w:tcPr>
          <w:p w14:paraId="161AC92A" w14:textId="77777777" w:rsidR="003A34B0" w:rsidRDefault="003A34B0" w:rsidP="003930EB">
            <w:pPr>
              <w:spacing w:line="360" w:lineRule="auto"/>
            </w:pPr>
            <w:r>
              <w:t>III. Ekologia</w:t>
            </w:r>
          </w:p>
        </w:tc>
        <w:tc>
          <w:tcPr>
            <w:tcW w:w="4531" w:type="dxa"/>
            <w:vAlign w:val="center"/>
          </w:tcPr>
          <w:p w14:paraId="1CA41A97" w14:textId="77777777" w:rsidR="003A34B0" w:rsidRDefault="003A34B0" w:rsidP="003930EB">
            <w:pPr>
              <w:spacing w:line="360" w:lineRule="auto"/>
              <w:jc w:val="center"/>
            </w:pPr>
          </w:p>
          <w:p w14:paraId="5E9CCD86" w14:textId="77777777" w:rsidR="003A34B0" w:rsidRDefault="003A34B0" w:rsidP="003930EB">
            <w:pPr>
              <w:spacing w:line="360" w:lineRule="auto"/>
              <w:jc w:val="center"/>
            </w:pPr>
            <w:r>
              <w:t>9</w:t>
            </w:r>
          </w:p>
          <w:p w14:paraId="40857023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6B6185FE" w14:textId="77777777" w:rsidTr="007E5289">
        <w:tc>
          <w:tcPr>
            <w:tcW w:w="4531" w:type="dxa"/>
            <w:vAlign w:val="center"/>
          </w:tcPr>
          <w:p w14:paraId="5ADC96B9" w14:textId="77777777" w:rsidR="003A34B0" w:rsidRDefault="003A34B0" w:rsidP="003930EB">
            <w:pPr>
              <w:spacing w:line="360" w:lineRule="auto"/>
            </w:pPr>
            <w:r>
              <w:t>IV. Ochrona przyrody i ochrona środowiska</w:t>
            </w:r>
          </w:p>
        </w:tc>
        <w:tc>
          <w:tcPr>
            <w:tcW w:w="4531" w:type="dxa"/>
            <w:vAlign w:val="center"/>
          </w:tcPr>
          <w:p w14:paraId="5B8F3084" w14:textId="77777777" w:rsidR="003A34B0" w:rsidRDefault="003A34B0" w:rsidP="003930EB">
            <w:pPr>
              <w:spacing w:line="360" w:lineRule="auto"/>
              <w:jc w:val="center"/>
            </w:pPr>
          </w:p>
          <w:p w14:paraId="1F4514B7" w14:textId="77777777" w:rsidR="003A34B0" w:rsidRDefault="003A34B0" w:rsidP="003930EB">
            <w:pPr>
              <w:spacing w:line="360" w:lineRule="auto"/>
              <w:jc w:val="center"/>
            </w:pPr>
            <w:r>
              <w:t>4</w:t>
            </w:r>
          </w:p>
          <w:p w14:paraId="38388560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1647F044" w14:textId="77777777" w:rsidTr="007E5289">
        <w:tc>
          <w:tcPr>
            <w:tcW w:w="4531" w:type="dxa"/>
            <w:vAlign w:val="center"/>
          </w:tcPr>
          <w:p w14:paraId="175E647A" w14:textId="77777777" w:rsidR="003A34B0" w:rsidRDefault="003A34B0" w:rsidP="003930EB">
            <w:pPr>
              <w:spacing w:line="360" w:lineRule="auto"/>
            </w:pPr>
            <w:r>
              <w:t>Godziny do dyspozycji nauczyciela</w:t>
            </w:r>
          </w:p>
        </w:tc>
        <w:tc>
          <w:tcPr>
            <w:tcW w:w="4531" w:type="dxa"/>
            <w:vAlign w:val="center"/>
          </w:tcPr>
          <w:p w14:paraId="1B4151E6" w14:textId="77777777" w:rsidR="003A34B0" w:rsidRDefault="003A34B0" w:rsidP="003930EB">
            <w:pPr>
              <w:spacing w:line="360" w:lineRule="auto"/>
              <w:jc w:val="center"/>
            </w:pPr>
          </w:p>
          <w:p w14:paraId="33EF9329" w14:textId="77777777" w:rsidR="003A34B0" w:rsidRDefault="003A34B0" w:rsidP="003930EB">
            <w:pPr>
              <w:spacing w:line="360" w:lineRule="auto"/>
              <w:jc w:val="center"/>
            </w:pPr>
            <w:r>
              <w:t>9</w:t>
            </w:r>
          </w:p>
          <w:p w14:paraId="08ED64FD" w14:textId="77777777" w:rsidR="003A34B0" w:rsidRDefault="003A34B0" w:rsidP="003930EB">
            <w:pPr>
              <w:spacing w:line="360" w:lineRule="auto"/>
              <w:jc w:val="center"/>
            </w:pPr>
          </w:p>
        </w:tc>
      </w:tr>
      <w:tr w:rsidR="003A34B0" w14:paraId="05A296FE" w14:textId="77777777" w:rsidTr="007E5289">
        <w:tc>
          <w:tcPr>
            <w:tcW w:w="9062" w:type="dxa"/>
            <w:gridSpan w:val="2"/>
          </w:tcPr>
          <w:p w14:paraId="60D91693" w14:textId="77777777" w:rsidR="003A34B0" w:rsidRDefault="003A34B0" w:rsidP="003930EB">
            <w:pPr>
              <w:spacing w:line="360" w:lineRule="auto"/>
              <w:jc w:val="center"/>
              <w:rPr>
                <w:b/>
              </w:rPr>
            </w:pPr>
          </w:p>
          <w:p w14:paraId="0343F640" w14:textId="77777777" w:rsidR="003A34B0" w:rsidRDefault="003A34B0" w:rsidP="003930EB">
            <w:pPr>
              <w:spacing w:line="360" w:lineRule="auto"/>
              <w:jc w:val="center"/>
            </w:pPr>
            <w:r>
              <w:rPr>
                <w:b/>
              </w:rPr>
              <w:t>3</w:t>
            </w:r>
            <w:r w:rsidRPr="00D52F59">
              <w:rPr>
                <w:b/>
              </w:rPr>
              <w:t>2</w:t>
            </w:r>
            <w:r>
              <w:rPr>
                <w:b/>
              </w:rPr>
              <w:t xml:space="preserve"> godziny </w:t>
            </w:r>
            <w:r>
              <w:t>(łącznie)</w:t>
            </w:r>
          </w:p>
          <w:p w14:paraId="614A977E" w14:textId="77777777" w:rsidR="003A34B0" w:rsidRDefault="003A34B0" w:rsidP="003930EB">
            <w:pPr>
              <w:spacing w:line="360" w:lineRule="auto"/>
              <w:jc w:val="center"/>
            </w:pPr>
          </w:p>
        </w:tc>
      </w:tr>
    </w:tbl>
    <w:p w14:paraId="49874D10" w14:textId="77777777" w:rsidR="00EE2EDD" w:rsidRPr="00EE2EDD" w:rsidRDefault="00EE2EDD" w:rsidP="003930EB">
      <w:pPr>
        <w:spacing w:after="0" w:line="360" w:lineRule="auto"/>
        <w:jc w:val="both"/>
      </w:pPr>
    </w:p>
    <w:p w14:paraId="66A440E4" w14:textId="77777777" w:rsidR="003361A8" w:rsidRPr="00A44576" w:rsidRDefault="003361A8" w:rsidP="003930EB">
      <w:pPr>
        <w:spacing w:after="0" w:line="360" w:lineRule="auto"/>
        <w:jc w:val="both"/>
      </w:pPr>
    </w:p>
    <w:p w14:paraId="465A621D" w14:textId="77777777" w:rsidR="00A44576" w:rsidRDefault="00A44576" w:rsidP="003930EB">
      <w:pPr>
        <w:spacing w:after="0" w:line="360" w:lineRule="auto"/>
        <w:jc w:val="center"/>
      </w:pPr>
    </w:p>
    <w:p w14:paraId="1472D2F9" w14:textId="77777777" w:rsidR="00A44576" w:rsidRDefault="00A44576" w:rsidP="003930EB">
      <w:pPr>
        <w:spacing w:after="0" w:line="360" w:lineRule="auto"/>
        <w:jc w:val="center"/>
      </w:pPr>
    </w:p>
    <w:sectPr w:rsidR="00A44576" w:rsidSect="00A4457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20A9A6" w14:textId="77777777" w:rsidR="00137A45" w:rsidRDefault="00137A45" w:rsidP="00792B1E">
      <w:pPr>
        <w:spacing w:after="0" w:line="240" w:lineRule="auto"/>
      </w:pPr>
      <w:r>
        <w:separator/>
      </w:r>
    </w:p>
  </w:endnote>
  <w:endnote w:type="continuationSeparator" w:id="0">
    <w:p w14:paraId="538910B1" w14:textId="77777777" w:rsidR="00137A45" w:rsidRDefault="00137A45" w:rsidP="0079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4698595"/>
      <w:docPartObj>
        <w:docPartGallery w:val="Page Numbers (Bottom of Page)"/>
        <w:docPartUnique/>
      </w:docPartObj>
    </w:sdtPr>
    <w:sdtEndPr/>
    <w:sdtContent>
      <w:p w14:paraId="0BBC7C56" w14:textId="77777777" w:rsidR="00274C83" w:rsidRDefault="00274C83" w:rsidP="00792B1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2A1">
          <w:rPr>
            <w:noProof/>
          </w:rPr>
          <w:t>2</w:t>
        </w:r>
        <w:r>
          <w:fldChar w:fldCharType="end"/>
        </w:r>
      </w:p>
    </w:sdtContent>
  </w:sdt>
  <w:p w14:paraId="58FA9947" w14:textId="77777777" w:rsidR="00274C83" w:rsidRDefault="00274C83" w:rsidP="00792B1E">
    <w:pPr>
      <w:pStyle w:val="Stopka"/>
    </w:pP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14452B" w14:textId="77777777" w:rsidR="00137A45" w:rsidRDefault="00137A45" w:rsidP="00792B1E">
      <w:pPr>
        <w:spacing w:after="0" w:line="240" w:lineRule="auto"/>
      </w:pPr>
      <w:r>
        <w:separator/>
      </w:r>
    </w:p>
  </w:footnote>
  <w:footnote w:type="continuationSeparator" w:id="0">
    <w:p w14:paraId="0171CB53" w14:textId="77777777" w:rsidR="00137A45" w:rsidRDefault="00137A45" w:rsidP="00792B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F7A4E"/>
    <w:multiLevelType w:val="multilevel"/>
    <w:tmpl w:val="8816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C7126"/>
    <w:multiLevelType w:val="multilevel"/>
    <w:tmpl w:val="1458F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226ECC"/>
    <w:multiLevelType w:val="multilevel"/>
    <w:tmpl w:val="A68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DA67CF"/>
    <w:multiLevelType w:val="multilevel"/>
    <w:tmpl w:val="888A8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6203E8"/>
    <w:multiLevelType w:val="hybridMultilevel"/>
    <w:tmpl w:val="31DE5B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578BE"/>
    <w:multiLevelType w:val="multilevel"/>
    <w:tmpl w:val="CFA0E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426BF5"/>
    <w:multiLevelType w:val="multilevel"/>
    <w:tmpl w:val="C83EA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3470DC"/>
    <w:multiLevelType w:val="hybridMultilevel"/>
    <w:tmpl w:val="441072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442CCC"/>
    <w:multiLevelType w:val="multilevel"/>
    <w:tmpl w:val="832CC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3930CB"/>
    <w:multiLevelType w:val="multilevel"/>
    <w:tmpl w:val="52C6D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AD39CB"/>
    <w:multiLevelType w:val="multilevel"/>
    <w:tmpl w:val="E40E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220BB6"/>
    <w:multiLevelType w:val="multilevel"/>
    <w:tmpl w:val="FE18A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702861"/>
    <w:multiLevelType w:val="multilevel"/>
    <w:tmpl w:val="A808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1265AC"/>
    <w:multiLevelType w:val="multilevel"/>
    <w:tmpl w:val="954AC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9D6C20"/>
    <w:multiLevelType w:val="multilevel"/>
    <w:tmpl w:val="C07A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B15D3A"/>
    <w:multiLevelType w:val="multilevel"/>
    <w:tmpl w:val="ACE43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595DBC"/>
    <w:multiLevelType w:val="multilevel"/>
    <w:tmpl w:val="695A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CA45D2"/>
    <w:multiLevelType w:val="multilevel"/>
    <w:tmpl w:val="7BACD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A8114D"/>
    <w:multiLevelType w:val="multilevel"/>
    <w:tmpl w:val="ED709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C91C9F"/>
    <w:multiLevelType w:val="hybridMultilevel"/>
    <w:tmpl w:val="4C12AE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2921CD"/>
    <w:multiLevelType w:val="multilevel"/>
    <w:tmpl w:val="DF06A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367153"/>
    <w:multiLevelType w:val="multilevel"/>
    <w:tmpl w:val="9D487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F924C7"/>
    <w:multiLevelType w:val="multilevel"/>
    <w:tmpl w:val="4DF8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140E76"/>
    <w:multiLevelType w:val="hybridMultilevel"/>
    <w:tmpl w:val="DBD8A4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9"/>
  </w:num>
  <w:num w:numId="3">
    <w:abstractNumId w:val="4"/>
  </w:num>
  <w:num w:numId="4">
    <w:abstractNumId w:val="7"/>
  </w:num>
  <w:num w:numId="5">
    <w:abstractNumId w:val="0"/>
  </w:num>
  <w:num w:numId="6">
    <w:abstractNumId w:val="2"/>
  </w:num>
  <w:num w:numId="7">
    <w:abstractNumId w:val="16"/>
  </w:num>
  <w:num w:numId="8">
    <w:abstractNumId w:val="15"/>
  </w:num>
  <w:num w:numId="9">
    <w:abstractNumId w:val="18"/>
  </w:num>
  <w:num w:numId="10">
    <w:abstractNumId w:val="17"/>
  </w:num>
  <w:num w:numId="11">
    <w:abstractNumId w:val="22"/>
  </w:num>
  <w:num w:numId="12">
    <w:abstractNumId w:val="3"/>
  </w:num>
  <w:num w:numId="13">
    <w:abstractNumId w:val="20"/>
  </w:num>
  <w:num w:numId="14">
    <w:abstractNumId w:val="1"/>
  </w:num>
  <w:num w:numId="15">
    <w:abstractNumId w:val="14"/>
  </w:num>
  <w:num w:numId="16">
    <w:abstractNumId w:val="13"/>
  </w:num>
  <w:num w:numId="17">
    <w:abstractNumId w:val="12"/>
  </w:num>
  <w:num w:numId="18">
    <w:abstractNumId w:val="21"/>
  </w:num>
  <w:num w:numId="19">
    <w:abstractNumId w:val="9"/>
  </w:num>
  <w:num w:numId="20">
    <w:abstractNumId w:val="11"/>
  </w:num>
  <w:num w:numId="21">
    <w:abstractNumId w:val="8"/>
  </w:num>
  <w:num w:numId="22">
    <w:abstractNumId w:val="10"/>
  </w:num>
  <w:num w:numId="23">
    <w:abstractNumId w:val="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4576"/>
    <w:rsid w:val="00034B8D"/>
    <w:rsid w:val="00137A45"/>
    <w:rsid w:val="00155D4B"/>
    <w:rsid w:val="00156107"/>
    <w:rsid w:val="001C1929"/>
    <w:rsid w:val="00200DA4"/>
    <w:rsid w:val="00211EC6"/>
    <w:rsid w:val="00215793"/>
    <w:rsid w:val="00264775"/>
    <w:rsid w:val="00274C83"/>
    <w:rsid w:val="00285FF8"/>
    <w:rsid w:val="00290D4C"/>
    <w:rsid w:val="002A0D26"/>
    <w:rsid w:val="0030193C"/>
    <w:rsid w:val="00327688"/>
    <w:rsid w:val="003361A8"/>
    <w:rsid w:val="00381A66"/>
    <w:rsid w:val="00386D5D"/>
    <w:rsid w:val="003930EB"/>
    <w:rsid w:val="003A34B0"/>
    <w:rsid w:val="004364D6"/>
    <w:rsid w:val="00450E42"/>
    <w:rsid w:val="00483BC3"/>
    <w:rsid w:val="004B1017"/>
    <w:rsid w:val="005032A8"/>
    <w:rsid w:val="0053700F"/>
    <w:rsid w:val="00561C83"/>
    <w:rsid w:val="005C5387"/>
    <w:rsid w:val="005C79B3"/>
    <w:rsid w:val="006762A1"/>
    <w:rsid w:val="006914F8"/>
    <w:rsid w:val="00775632"/>
    <w:rsid w:val="00792B1E"/>
    <w:rsid w:val="007B765A"/>
    <w:rsid w:val="007E5289"/>
    <w:rsid w:val="008A123F"/>
    <w:rsid w:val="00903617"/>
    <w:rsid w:val="009376B9"/>
    <w:rsid w:val="00944AA7"/>
    <w:rsid w:val="00972C42"/>
    <w:rsid w:val="009B642F"/>
    <w:rsid w:val="009C65A1"/>
    <w:rsid w:val="00A44576"/>
    <w:rsid w:val="00A50039"/>
    <w:rsid w:val="00AC28F4"/>
    <w:rsid w:val="00AD447B"/>
    <w:rsid w:val="00AE2970"/>
    <w:rsid w:val="00B66915"/>
    <w:rsid w:val="00B71A33"/>
    <w:rsid w:val="00BA2E64"/>
    <w:rsid w:val="00C30A86"/>
    <w:rsid w:val="00CA161C"/>
    <w:rsid w:val="00CC228E"/>
    <w:rsid w:val="00CD1C64"/>
    <w:rsid w:val="00CD6C04"/>
    <w:rsid w:val="00CF1A0A"/>
    <w:rsid w:val="00D13910"/>
    <w:rsid w:val="00D52F59"/>
    <w:rsid w:val="00D64696"/>
    <w:rsid w:val="00DB478F"/>
    <w:rsid w:val="00DC59C0"/>
    <w:rsid w:val="00DD52FD"/>
    <w:rsid w:val="00E135A8"/>
    <w:rsid w:val="00E215B7"/>
    <w:rsid w:val="00E374D5"/>
    <w:rsid w:val="00E458D2"/>
    <w:rsid w:val="00EC4418"/>
    <w:rsid w:val="00EE2EDD"/>
    <w:rsid w:val="00EE45F8"/>
    <w:rsid w:val="00F25254"/>
    <w:rsid w:val="00F6126E"/>
    <w:rsid w:val="00F71065"/>
    <w:rsid w:val="00F92693"/>
    <w:rsid w:val="00FF2629"/>
    <w:rsid w:val="00FF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12E93"/>
  <w15:docId w15:val="{BDB8441E-5FEB-4DC3-B549-7716DC05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F2629"/>
    <w:rPr>
      <w:rFonts w:ascii="Times New Roman" w:hAnsi="Times New Roman"/>
      <w:sz w:val="23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F26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E2E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C19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2629"/>
    <w:rPr>
      <w:rFonts w:asciiTheme="majorHAnsi" w:eastAsiaTheme="majorEastAsia" w:hAnsiTheme="majorHAnsi" w:cstheme="majorBidi"/>
      <w:b/>
      <w:sz w:val="28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A44576"/>
    <w:pPr>
      <w:outlineLvl w:val="9"/>
    </w:pPr>
    <w:rPr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92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2B1E"/>
  </w:style>
  <w:style w:type="paragraph" w:styleId="Stopka">
    <w:name w:val="footer"/>
    <w:basedOn w:val="Normalny"/>
    <w:link w:val="StopkaZnak"/>
    <w:uiPriority w:val="99"/>
    <w:unhideWhenUsed/>
    <w:rsid w:val="00792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2B1E"/>
  </w:style>
  <w:style w:type="paragraph" w:styleId="Spistreci1">
    <w:name w:val="toc 1"/>
    <w:basedOn w:val="Normalny"/>
    <w:next w:val="Normalny"/>
    <w:autoRedefine/>
    <w:uiPriority w:val="39"/>
    <w:unhideWhenUsed/>
    <w:rsid w:val="00792B1E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792B1E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B478F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EE2EDD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Spistreci2">
    <w:name w:val="toc 2"/>
    <w:basedOn w:val="Normalny"/>
    <w:next w:val="Normalny"/>
    <w:autoRedefine/>
    <w:uiPriority w:val="39"/>
    <w:unhideWhenUsed/>
    <w:rsid w:val="00034B8D"/>
    <w:pPr>
      <w:spacing w:after="100"/>
      <w:ind w:left="2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34B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4B8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252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C30A8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5C5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C192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C65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50504">
          <w:marLeft w:val="0"/>
          <w:marRight w:val="0"/>
          <w:marTop w:val="216"/>
          <w:marBottom w:val="225"/>
          <w:divBdr>
            <w:top w:val="single" w:sz="6" w:space="10" w:color="373D3F"/>
            <w:left w:val="single" w:sz="6" w:space="15" w:color="373D3F"/>
            <w:bottom w:val="single" w:sz="6" w:space="10" w:color="373D3F"/>
            <w:right w:val="single" w:sz="6" w:space="15" w:color="373D3F"/>
          </w:divBdr>
        </w:div>
      </w:divsChild>
    </w:div>
    <w:div w:id="16393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0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textbc.ca/anatomyandphysiology/chapter/5-2-accessory-structures-of-the-sk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pentextbc.ca/anatomyandphysiology/chapter/5-1-layers-of-the-sk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5515</Words>
  <Characters>33095</Characters>
  <Application>Microsoft Office Word</Application>
  <DocSecurity>0</DocSecurity>
  <Lines>275</Lines>
  <Paragraphs>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k.skolimowska</dc:creator>
  <cp:keywords/>
  <dc:description/>
  <cp:lastModifiedBy>Katarzyna Skolimowska</cp:lastModifiedBy>
  <cp:revision>4</cp:revision>
  <cp:lastPrinted>2019-09-18T07:05:00Z</cp:lastPrinted>
  <dcterms:created xsi:type="dcterms:W3CDTF">2019-09-04T13:11:00Z</dcterms:created>
  <dcterms:modified xsi:type="dcterms:W3CDTF">2020-01-18T11:31:00Z</dcterms:modified>
</cp:coreProperties>
</file>